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5CE" w:rsidRPr="002541BD" w:rsidRDefault="004815CE">
      <w:pPr>
        <w:pStyle w:val="ConsPlusNormal"/>
        <w:widowControl/>
        <w:ind w:firstLine="0"/>
        <w:rPr>
          <w:rFonts w:ascii="Times New Roman" w:hAnsi="Times New Roman" w:cs="Times New Roman"/>
          <w:color w:val="1C1C1C"/>
          <w:sz w:val="24"/>
          <w:szCs w:val="24"/>
        </w:rPr>
      </w:pPr>
      <w:r w:rsidRPr="002541B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 w:rsidRPr="002541BD">
        <w:rPr>
          <w:rFonts w:ascii="Times New Roman" w:hAnsi="Times New Roman" w:cs="Times New Roman"/>
          <w:color w:val="1C1C1C"/>
          <w:sz w:val="24"/>
          <w:szCs w:val="24"/>
        </w:rPr>
        <w:t xml:space="preserve">            </w:t>
      </w:r>
      <w:r w:rsidR="002541BD">
        <w:rPr>
          <w:rFonts w:ascii="Times New Roman" w:hAnsi="Times New Roman" w:cs="Times New Roman"/>
          <w:color w:val="1C1C1C"/>
          <w:sz w:val="24"/>
          <w:szCs w:val="24"/>
        </w:rPr>
        <w:t xml:space="preserve">                               </w:t>
      </w:r>
      <w:r w:rsidRPr="002541BD">
        <w:rPr>
          <w:rFonts w:ascii="Times New Roman" w:hAnsi="Times New Roman" w:cs="Times New Roman"/>
          <w:color w:val="1C1C1C"/>
          <w:sz w:val="24"/>
          <w:szCs w:val="24"/>
        </w:rPr>
        <w:t xml:space="preserve"> УТВЕРЖДЕН</w:t>
      </w:r>
    </w:p>
    <w:p w:rsidR="004815CE" w:rsidRPr="002541BD" w:rsidRDefault="004815CE">
      <w:pPr>
        <w:pStyle w:val="ConsPlusNormal"/>
        <w:widowControl/>
        <w:ind w:left="9204" w:firstLine="851"/>
        <w:jc w:val="center"/>
        <w:rPr>
          <w:rFonts w:ascii="Times New Roman" w:hAnsi="Times New Roman" w:cs="Times New Roman"/>
          <w:color w:val="1C1C1C"/>
          <w:sz w:val="24"/>
          <w:szCs w:val="24"/>
        </w:rPr>
      </w:pPr>
      <w:r w:rsidRPr="002541BD">
        <w:rPr>
          <w:rFonts w:ascii="Times New Roman" w:hAnsi="Times New Roman" w:cs="Times New Roman"/>
          <w:color w:val="1C1C1C"/>
          <w:sz w:val="24"/>
          <w:szCs w:val="24"/>
        </w:rPr>
        <w:t xml:space="preserve">        приказом МУП ЖКХ-Комфорт</w:t>
      </w:r>
    </w:p>
    <w:p w:rsidR="004815CE" w:rsidRPr="002541BD" w:rsidRDefault="004815CE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2541BD">
        <w:rPr>
          <w:rFonts w:ascii="Times New Roman" w:hAnsi="Times New Roman" w:cs="Times New Roman"/>
          <w:color w:val="1C1C1C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 w:rsidR="002541BD">
        <w:rPr>
          <w:rFonts w:ascii="Times New Roman" w:hAnsi="Times New Roman" w:cs="Times New Roman"/>
          <w:color w:val="1C1C1C"/>
          <w:sz w:val="24"/>
          <w:szCs w:val="24"/>
        </w:rPr>
        <w:t xml:space="preserve">                            </w:t>
      </w:r>
      <w:r w:rsidRPr="002541BD">
        <w:rPr>
          <w:rFonts w:ascii="Times New Roman" w:hAnsi="Times New Roman" w:cs="Times New Roman"/>
          <w:color w:val="1C1C1C"/>
          <w:sz w:val="24"/>
          <w:szCs w:val="24"/>
        </w:rPr>
        <w:t xml:space="preserve"> от 30.12.2016 №</w:t>
      </w:r>
      <w:bookmarkStart w:id="0" w:name="_GoBack"/>
      <w:bookmarkEnd w:id="0"/>
      <w:r w:rsidR="0077006A" w:rsidRPr="002541BD">
        <w:rPr>
          <w:rFonts w:ascii="Times New Roman" w:hAnsi="Times New Roman" w:cs="Times New Roman"/>
          <w:color w:val="1C1C1C"/>
          <w:sz w:val="24"/>
          <w:szCs w:val="24"/>
        </w:rPr>
        <w:t>50</w:t>
      </w:r>
    </w:p>
    <w:p w:rsidR="004815CE" w:rsidRDefault="004815CE">
      <w:pPr>
        <w:pStyle w:val="ConsPlusNormal"/>
        <w:widowControl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4815CE" w:rsidRDefault="004815CE">
      <w:pPr>
        <w:pStyle w:val="ConsPlusNormal"/>
        <w:widowControl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Ведомственный перечень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отдельных видов товаров, работ, услуг, их потребительские свойства (в том числе качество) и иные характеристики (в том числе предельные цены товаров, работ, услуг) к ним для обеспечения нужд Муниципального унитарного предприятия </w:t>
      </w:r>
      <w:r w:rsidR="00382D55">
        <w:rPr>
          <w:rFonts w:ascii="Times New Roman" w:hAnsi="Times New Roman" w:cs="Times New Roman"/>
          <w:b/>
          <w:sz w:val="28"/>
          <w:szCs w:val="28"/>
        </w:rPr>
        <w:t>«ЖКХ-Комфорт» Вышестеблиевского сельского поселения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Темрюкского района Краснодарского края</w:t>
      </w:r>
    </w:p>
    <w:tbl>
      <w:tblPr>
        <w:tblW w:w="15257" w:type="dxa"/>
        <w:tblInd w:w="-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5"/>
        <w:gridCol w:w="1134"/>
        <w:gridCol w:w="1842"/>
        <w:gridCol w:w="993"/>
        <w:gridCol w:w="850"/>
        <w:gridCol w:w="1418"/>
        <w:gridCol w:w="1842"/>
        <w:gridCol w:w="1276"/>
        <w:gridCol w:w="1701"/>
        <w:gridCol w:w="1701"/>
        <w:gridCol w:w="709"/>
        <w:gridCol w:w="1276"/>
      </w:tblGrid>
      <w:tr w:rsidR="00695DB9" w:rsidTr="002541BD">
        <w:trPr>
          <w:gridAfter w:val="1"/>
          <w:wAfter w:w="1276" w:type="dxa"/>
          <w:trHeight w:val="1337"/>
          <w:tblHeader/>
        </w:trPr>
        <w:tc>
          <w:tcPr>
            <w:tcW w:w="51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№п/п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Код по </w:t>
            </w:r>
            <w:hyperlink r:id="rId7" w:history="1">
              <w:r>
                <w:rPr>
                  <w:rStyle w:val="a9"/>
                  <w:rFonts w:ascii="Times New Roman" w:hAnsi="Times New Roman" w:cs="Times New Roman"/>
                  <w:color w:val="111111"/>
                  <w:sz w:val="16"/>
                  <w:szCs w:val="16"/>
                </w:rPr>
                <w:t>ОКПД</w:t>
              </w:r>
            </w:hyperlink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Наименование отдельного вида товаров, работ, услуг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Требования к потребительским свойствам</w:t>
            </w:r>
          </w:p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(в том числе качеству) и иным характеристикам, утвержденные </w:t>
            </w:r>
            <w:r>
              <w:rPr>
                <w:rFonts w:ascii="Times New Roman" w:hAnsi="Times New Roman" w:cs="Times New Roman"/>
                <w:color w:val="111111"/>
                <w:sz w:val="16"/>
                <w:szCs w:val="16"/>
              </w:rPr>
              <w:t xml:space="preserve">Решением от 25 июля 2016 года № 132  </w:t>
            </w:r>
            <w:r>
              <w:rPr>
                <w:rFonts w:ascii="Times New Roman" w:hAnsi="Times New Roman" w:cs="Times New Roman"/>
                <w:color w:val="111111"/>
                <w:sz w:val="16"/>
                <w:szCs w:val="16"/>
                <w:lang w:val="en-US"/>
              </w:rPr>
              <w:t>XLIII</w:t>
            </w:r>
            <w:r>
              <w:rPr>
                <w:rFonts w:ascii="Times New Roman" w:hAnsi="Times New Roman" w:cs="Times New Roman"/>
                <w:color w:val="111111"/>
                <w:sz w:val="16"/>
                <w:szCs w:val="16"/>
              </w:rPr>
              <w:t xml:space="preserve"> сессии </w:t>
            </w:r>
            <w:r>
              <w:rPr>
                <w:rFonts w:ascii="Times New Roman" w:hAnsi="Times New Roman" w:cs="Times New Roman"/>
                <w:color w:val="111111"/>
                <w:sz w:val="16"/>
                <w:szCs w:val="16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111111"/>
                <w:sz w:val="16"/>
                <w:szCs w:val="16"/>
              </w:rPr>
              <w:t xml:space="preserve"> созыва Совета Вышестеблиевского сельского поселения Темрюкского района</w:t>
            </w:r>
          </w:p>
        </w:tc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 w:rsidP="00382D55">
            <w:pPr>
              <w:snapToGrid w:val="0"/>
              <w:ind w:left="144" w:firstLine="286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Требования к потребительским свойствам (в том числе качеству) и иным характеристикам, утвержденные приказом Муниципального унитарного предприятия</w:t>
            </w:r>
            <w:r w:rsidR="00382D55">
              <w:rPr>
                <w:rFonts w:ascii="Times New Roman" w:hAnsi="Times New Roman" w:cs="Times New Roman"/>
                <w:sz w:val="16"/>
                <w:szCs w:val="16"/>
              </w:rPr>
              <w:t xml:space="preserve"> «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ЖКХ-Комфорт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rPr>
          <w:cantSplit/>
          <w:trHeight w:val="1545"/>
          <w:tblHeader/>
        </w:trPr>
        <w:tc>
          <w:tcPr>
            <w:tcW w:w="5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8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8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8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Код по </w:t>
            </w:r>
            <w:hyperlink r:id="rId8" w:history="1">
              <w:r>
                <w:rPr>
                  <w:rStyle w:val="a9"/>
                  <w:rFonts w:ascii="Times New Roman" w:hAnsi="Times New Roman" w:cs="Times New Roman"/>
                  <w:color w:val="111111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95DB9" w:rsidRDefault="00695DB9" w:rsidP="002D4979">
            <w:pPr>
              <w:pStyle w:val="ConsPlusNormal"/>
              <w:widowControl/>
              <w:ind w:right="113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характеристика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95DB9" w:rsidRDefault="00695DB9" w:rsidP="00695DB9">
            <w:pPr>
              <w:pStyle w:val="ConsPlusNormal"/>
              <w:widowControl/>
              <w:ind w:right="113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Значение характеристики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характеристика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значение характеристики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обоснование отклонения значения характеристики от утвержденной </w:t>
            </w:r>
            <w:r>
              <w:rPr>
                <w:rFonts w:ascii="Times New Roman" w:hAnsi="Times New Roman" w:cs="Times New Roman"/>
                <w:color w:val="111111"/>
                <w:sz w:val="16"/>
                <w:szCs w:val="16"/>
              </w:rPr>
              <w:t xml:space="preserve">Решением от  25 июля 2016 года № 132 </w:t>
            </w:r>
            <w:r>
              <w:rPr>
                <w:rFonts w:ascii="Times New Roman" w:hAnsi="Times New Roman" w:cs="Times New Roman"/>
                <w:color w:val="111111"/>
                <w:sz w:val="16"/>
                <w:szCs w:val="16"/>
                <w:lang w:val="en-US"/>
              </w:rPr>
              <w:t>XLIII</w:t>
            </w:r>
            <w:r>
              <w:rPr>
                <w:rFonts w:ascii="Times New Roman" w:hAnsi="Times New Roman" w:cs="Times New Roman"/>
                <w:color w:val="111111"/>
                <w:sz w:val="16"/>
                <w:szCs w:val="16"/>
              </w:rPr>
              <w:t xml:space="preserve"> сессии </w:t>
            </w:r>
            <w:r>
              <w:rPr>
                <w:rFonts w:ascii="Times New Roman" w:hAnsi="Times New Roman" w:cs="Times New Roman"/>
                <w:color w:val="111111"/>
                <w:sz w:val="16"/>
                <w:szCs w:val="16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111111"/>
                <w:sz w:val="16"/>
                <w:szCs w:val="16"/>
              </w:rPr>
              <w:t xml:space="preserve"> созыва Совета Вышестеблиевского сельского поселения Темрюкского района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5DB9" w:rsidRDefault="00695DB9" w:rsidP="00695DB9">
            <w:pPr>
              <w:pStyle w:val="ConsPlusNormal"/>
              <w:widowControl/>
              <w:ind w:left="113" w:right="34"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Функциональное назначение</w:t>
            </w:r>
            <w:hyperlink w:anchor="sub_1111" w:history="1">
              <w:r>
                <w:rPr>
                  <w:rStyle w:val="a9"/>
                  <w:rFonts w:ascii="Times New Roman" w:hAnsi="Times New Roman" w:cs="Times New Roman"/>
                  <w:sz w:val="16"/>
                  <w:szCs w:val="16"/>
                </w:rPr>
                <w:t>*</w:t>
              </w:r>
            </w:hyperlink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rPr>
          <w:tblHeader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95DB9" w:rsidRDefault="00695DB9" w:rsidP="002D497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95DB9" w:rsidRDefault="00695DB9" w:rsidP="002D497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right="113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330.02.12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Машины вычислительные электронные цифровые портативные массой не более 10 кг для автоматической </w:t>
            </w:r>
          </w:p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обработки данных («лэптопы», «ноутбуки», «сабноутбуки»).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ноутбук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95DB9" w:rsidRDefault="00695DB9" w:rsidP="007D5F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ноутбук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ноутбук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Параметр не установлен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Тип устройства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8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8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8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метр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и тип экрана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95DB9" w:rsidRDefault="00695DB9" w:rsidP="007D5F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и тип экрана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более24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5DB9" w:rsidRDefault="00695DB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8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8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8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грамм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95DB9" w:rsidRDefault="00695DB9" w:rsidP="007D5F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8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5DB9" w:rsidRDefault="00695DB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8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8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8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Тип процессора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95DB9" w:rsidRDefault="00695DB9" w:rsidP="007D5F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Тип процессора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менее 2 ядер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5DB9" w:rsidRDefault="00695DB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8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8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8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гигагерц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Частота процессора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95DB9" w:rsidRDefault="00695DB9" w:rsidP="007D5F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Частота процессора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менее 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5DB9" w:rsidRDefault="00695DB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8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8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8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2553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гигабайт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оперативной памяти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95DB9" w:rsidRDefault="00695DB9" w:rsidP="007D5F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оперативной памяти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менее 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5DB9" w:rsidRDefault="00695DB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Тип жесткого диска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95DB9" w:rsidRDefault="00695DB9" w:rsidP="007D5F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Тип жесткого диска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HDD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SSD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5DB9" w:rsidRDefault="00695DB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Оптический привод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695DB9" w:rsidRDefault="00695DB9" w:rsidP="002541B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Оптический привод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Наличие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5DB9" w:rsidRDefault="00695DB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5DB9" w:rsidRDefault="00695DB9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Наличие модулей (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Fi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lastRenderedPageBreak/>
              <w:t>Bluetooth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 поддержка 3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UMTS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Pr="0077006A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Наличие модулей (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lastRenderedPageBreak/>
              <w:t>Fi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Bluetooth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 поддержка 3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UMTS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lastRenderedPageBreak/>
              <w:t>Wi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Fi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15CE" w:rsidRDefault="004815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Тип видеоадаптера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Тип видеоадаптера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Интегрированный, дискретный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15CE" w:rsidRDefault="004815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Час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Время работы (от аккумулятора)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Время работы (от аккумулятора)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менее 6 часов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15CE" w:rsidRDefault="004815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Операционная система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Операционная система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Windows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15CE" w:rsidRDefault="004815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Предустановленное программное обеспечение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Предусмотренное программное обеспечение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15CE" w:rsidRDefault="004815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rPr>
          <w:trHeight w:val="676"/>
        </w:trPr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рубль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Предельная цена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Предельная цена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более 65000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2D55" w:rsidRDefault="00382D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82D55" w:rsidRDefault="00382D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815CE" w:rsidRDefault="004815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15CE" w:rsidRDefault="004815CE" w:rsidP="00382D55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30.02.15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Машины вычислительные электронные цифровые прочие,  содержащие или не содержащие в одном корпусе одно или два из следующих устройств для автоматической обработки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Х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Тип (моноблок, системный блок и монитор)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5CE" w:rsidRDefault="004815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Тип (моноблок, системный блок и монитор)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Системный блок и монитор, моноблок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15CE" w:rsidRDefault="004815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5CE" w:rsidRDefault="004815CE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039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Дюйм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экрана монитора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5CE" w:rsidRDefault="004815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экрана монитора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более 24*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15CE" w:rsidRDefault="004815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5CE" w:rsidRDefault="004815CE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Тип процессора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5CE" w:rsidRDefault="004815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Тип процессора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менее 2 ядер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15CE" w:rsidRDefault="004815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5CE" w:rsidRDefault="004815CE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Частота процессора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5CE" w:rsidRDefault="004815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Частота процессора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менее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15CE" w:rsidRDefault="004815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5CE" w:rsidRDefault="004815CE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2553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Гигабайт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оперативной памяти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5CE" w:rsidRDefault="004815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оперативной памяти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менее 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15CE" w:rsidRDefault="004815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5CE" w:rsidRDefault="004815CE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2554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Терабайт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Объем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накопителя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5CE" w:rsidRDefault="004815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Объем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накопителя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Не менее 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15CE" w:rsidRDefault="004815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5CE" w:rsidRDefault="004815CE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Тип жесткого диска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5CE" w:rsidRDefault="004815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Тип жесткого диска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HDD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SSD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15CE" w:rsidRDefault="004815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5CE" w:rsidRDefault="004815CE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Оптический привод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5CE" w:rsidRDefault="004815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Оптический привод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DVD RW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15CE" w:rsidRDefault="004815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5CE" w:rsidRDefault="004815CE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rPr>
          <w:trHeight w:val="564"/>
        </w:trPr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Тип видеоадаптера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5CE" w:rsidRDefault="004815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Тип видеоадаптера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Интегрированный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15CE" w:rsidRDefault="004815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5CE" w:rsidRDefault="004815CE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Операционная система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5CE" w:rsidRDefault="004815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Операционная система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15CE" w:rsidRDefault="004815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5CE" w:rsidRDefault="004815CE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Предустановленное программное обеспечение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5CE" w:rsidRDefault="004815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Предустановленное программное обеспечение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15CE" w:rsidRDefault="004815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5CE" w:rsidRDefault="004815CE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Рубль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Предельная цена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5CE" w:rsidRDefault="004815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Предельная цена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5CE" w:rsidRDefault="004815CE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30.02.16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Устройства ввода/вывода данных, содержащие (не содержащие) в одном корпусе запоминающие устройства. Пояснения по требуемой функции: принтеры, сканеры, многофункциональные устройства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Метод печати (струйный лазерный-для принтера, многофункционального устройства)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Метод печати (струйный лазерный-для принтера, многофункционального устройства)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5CE" w:rsidRDefault="004815CE">
            <w:pPr>
              <w:snapToGrid w:val="0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815CE" w:rsidRDefault="004815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815CE" w:rsidRDefault="004815CE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Точек на дюйм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Разрешение сканирования (для сканера, многофункциональное устройство)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Разрешение сканирования (для сканера, многофункциональное устройство)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менее300х300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5CE" w:rsidRDefault="004815CE">
            <w:pPr>
              <w:snapToGrid w:val="0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815CE" w:rsidRDefault="004815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815CE" w:rsidRDefault="004815CE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Цветность (цветной, черно-белый)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Цветность (цветной, черно-белый)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Черно-белый, цветной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5CE" w:rsidRDefault="004815CE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Страниц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 минуту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Скорость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печати/сканирования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Скорость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печати/сканирования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Не менее20 печати/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11 сканирования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5CE" w:rsidRDefault="004815CE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Наличие дополнительных модулей и интерфейсов (сетевой интерфейс, устройства чтения карт памяти и др.)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Pr="0077006A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Наличие дополнительных модулей и интерфейсов (сетевой интерфейс, устройства чтения карт памяти и др.)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LAN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5CE" w:rsidRDefault="004815CE">
            <w:pPr>
              <w:snapToGrid w:val="0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815CE" w:rsidRDefault="004815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815CE" w:rsidRDefault="004815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815CE" w:rsidRDefault="004815CE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Максимальный формат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Максимальный формат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А4 (А3)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5CE" w:rsidRDefault="004815CE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штук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картридж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Перезаправляемость, наличие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5CE" w:rsidRDefault="004815CE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рубль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Предельная цена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Предельная цена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5CE" w:rsidRDefault="004815CE">
            <w:pPr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left="113" w:right="113"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32.20.11</w:t>
            </w:r>
          </w:p>
        </w:tc>
        <w:tc>
          <w:tcPr>
            <w:tcW w:w="184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Аппаратура, передающая для радиосвязи, радиовещания и телевидения. Пояснения по требуемой продукции: телефоны мобильные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Тип устройства (телефон, смартфон)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Тип устройства (телефон, смартфон)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left="113" w:right="113"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рубль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Предельная цена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более 15000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Предельная цена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более 15000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left="113" w:right="113"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34.10.22</w:t>
            </w:r>
          </w:p>
        </w:tc>
        <w:tc>
          <w:tcPr>
            <w:tcW w:w="184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Автомобили легковые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Лошадиная сила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Мощность двигателя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более 200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Мощность двигателя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более 200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left="113" w:right="113"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комплектация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комплектация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left="113" w:right="113"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рубль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Предельная цена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более 2,5 млн.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Предельная цена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более 2,5 млн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left="113" w:right="113"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34.10.30</w:t>
            </w:r>
          </w:p>
        </w:tc>
        <w:tc>
          <w:tcPr>
            <w:tcW w:w="184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Средства автотранспортные для перевозки 10 человек 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более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Лошадиная сила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Мощность двигателя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Мощность двигателя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более 250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left="113" w:right="113"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комплектация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комплектация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Бизнес, комфорт,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премиум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left="113" w:right="113"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рубль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Предельная цена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Предельная цена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более 4 млн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left="113" w:right="113"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34.10.41</w:t>
            </w:r>
          </w:p>
        </w:tc>
        <w:tc>
          <w:tcPr>
            <w:tcW w:w="184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Средства автотранспортные грузовые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Лошадиная сила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Лошадиная сила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рубль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рубль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 w:val="restart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left="113" w:right="113"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36.11.11</w:t>
            </w:r>
          </w:p>
        </w:tc>
        <w:tc>
          <w:tcPr>
            <w:tcW w:w="1842" w:type="dxa"/>
            <w:vMerge w:val="restart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Мебель для сидения с металлическим каркасом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Материал (металл)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Материал (металл)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Обивочные материалы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Предельное значение – кожа натуральная (возможные значения: искусственная кожа,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Обивочные материалы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Предельное значение – кожа натуральная (возможные значения: искусственная кожа,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left="113" w:right="113"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36.11.12</w:t>
            </w:r>
          </w:p>
        </w:tc>
        <w:tc>
          <w:tcPr>
            <w:tcW w:w="184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Мебель для сидения с деревянным каркасом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Материал (вид древесины)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Предельное значение – массив древесины «ценных» пород (твердолиственных и тропических); возможные значения: древесина хвойных и мягколиственных пород: береза, лиственница, 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Материал (вид древесины)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Предельное значение – массив древесины «ценных» пород (твердолиственных и тропических); возможные значения: древесина хвойных и мягколиственных пород: береза, лиственница, 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  <w:tr w:rsidR="00695DB9" w:rsidTr="002541BD">
        <w:tblPrEx>
          <w:tblCellMar>
            <w:left w:w="108" w:type="dxa"/>
            <w:right w:w="108" w:type="dxa"/>
          </w:tblCellMar>
        </w:tblPrEx>
        <w:tc>
          <w:tcPr>
            <w:tcW w:w="5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left="113" w:right="113"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Обивочные материалы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Предельное значение – кожа натуральная; возможные значения: искусственная кожа, мебельный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Обивочные материалы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 w:rsidP="006921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Предельное значение – кожа натуральная; возможные значения: искусственная кожа, мебельный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15CE" w:rsidRDefault="004815CE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</w:tr>
    </w:tbl>
    <w:p w:rsidR="004815CE" w:rsidRDefault="00692171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692171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1pt;height:569.25pt">
            <v:imagedata r:id="rId9" o:title="ВЕДОМСТВ ПЕРЕЧЕНЬ"/>
          </v:shape>
        </w:pict>
      </w:r>
    </w:p>
    <w:sectPr w:rsidR="004815CE" w:rsidSect="00382D55">
      <w:footerReference w:type="default" r:id="rId10"/>
      <w:pgSz w:w="16838" w:h="11906" w:orient="landscape"/>
      <w:pgMar w:top="851" w:right="1134" w:bottom="680" w:left="1134" w:header="709" w:footer="720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7FEB" w:rsidRDefault="00907FEB">
      <w:pPr>
        <w:spacing w:line="240" w:lineRule="auto"/>
      </w:pPr>
      <w:r>
        <w:separator/>
      </w:r>
    </w:p>
  </w:endnote>
  <w:endnote w:type="continuationSeparator" w:id="1">
    <w:p w:rsidR="00907FEB" w:rsidRDefault="00907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Lucida Sans">
    <w:charset w:val="CC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78E" w:rsidRDefault="0079278E">
    <w:pPr>
      <w:pStyle w:val="ae"/>
      <w:jc w:val="right"/>
    </w:pPr>
    <w:fldSimple w:instr=" PAGE   \* MERGEFORMAT ">
      <w:r w:rsidR="00692171">
        <w:rPr>
          <w:noProof/>
        </w:rPr>
        <w:t>1</w:t>
      </w:r>
    </w:fldSimple>
  </w:p>
  <w:p w:rsidR="004815CE" w:rsidRDefault="004815C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7FEB" w:rsidRDefault="00907FEB">
      <w:pPr>
        <w:spacing w:line="240" w:lineRule="auto"/>
      </w:pPr>
      <w:r>
        <w:separator/>
      </w:r>
    </w:p>
  </w:footnote>
  <w:footnote w:type="continuationSeparator" w:id="1">
    <w:p w:rsidR="00907FEB" w:rsidRDefault="00907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006A"/>
    <w:rsid w:val="000A460D"/>
    <w:rsid w:val="002541BD"/>
    <w:rsid w:val="002D4979"/>
    <w:rsid w:val="00382D55"/>
    <w:rsid w:val="004815CE"/>
    <w:rsid w:val="00647FDC"/>
    <w:rsid w:val="00692171"/>
    <w:rsid w:val="00695DB9"/>
    <w:rsid w:val="0077006A"/>
    <w:rsid w:val="0079278E"/>
    <w:rsid w:val="007D5FE3"/>
    <w:rsid w:val="00907FEB"/>
    <w:rsid w:val="00FD4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spacing w:line="100" w:lineRule="atLeast"/>
      <w:ind w:firstLine="720"/>
      <w:jc w:val="both"/>
    </w:pPr>
    <w:rPr>
      <w:rFonts w:ascii="Arial" w:eastAsia="SimSun" w:hAnsi="Arial" w:cs="Arial"/>
      <w:sz w:val="24"/>
      <w:szCs w:val="24"/>
      <w:lang w:eastAsia="ar-SA"/>
    </w:rPr>
  </w:style>
  <w:style w:type="paragraph" w:styleId="1">
    <w:name w:val="heading 1"/>
    <w:basedOn w:val="a"/>
    <w:next w:val="a0"/>
    <w:qFormat/>
    <w:pPr>
      <w:numPr>
        <w:numId w:val="1"/>
      </w:numPr>
      <w:spacing w:before="108" w:after="108"/>
      <w:ind w:left="0" w:firstLine="0"/>
      <w:jc w:val="center"/>
      <w:outlineLvl w:val="0"/>
    </w:pPr>
    <w:rPr>
      <w:b/>
      <w:bCs/>
      <w:color w:val="26282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efaultParagraphFont">
    <w:name w:val="Default Paragraph Font"/>
  </w:style>
  <w:style w:type="character" w:customStyle="1" w:styleId="10">
    <w:name w:val="Заголовок 1 Знак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rPr>
      <w:color w:val="106BBE"/>
    </w:rPr>
  </w:style>
  <w:style w:type="character" w:customStyle="1" w:styleId="a5">
    <w:name w:val="Не вступил в силу"/>
    <w:rPr>
      <w:color w:val="000000"/>
    </w:rPr>
  </w:style>
  <w:style w:type="character" w:customStyle="1" w:styleId="a6">
    <w:name w:val="Текст выноски Знак"/>
    <w:rPr>
      <w:rFonts w:ascii="Tahoma" w:hAnsi="Tahoma" w:cs="Tahoma"/>
      <w:sz w:val="16"/>
      <w:szCs w:val="16"/>
    </w:rPr>
  </w:style>
  <w:style w:type="character" w:customStyle="1" w:styleId="a7">
    <w:name w:val="Верхний колонтитул Знак"/>
    <w:rPr>
      <w:rFonts w:ascii="Arial" w:hAnsi="Arial" w:cs="Arial"/>
      <w:sz w:val="24"/>
      <w:szCs w:val="24"/>
    </w:rPr>
  </w:style>
  <w:style w:type="character" w:customStyle="1" w:styleId="a8">
    <w:name w:val="Нижний колонтитул Знак"/>
    <w:uiPriority w:val="99"/>
    <w:rPr>
      <w:rFonts w:ascii="Arial" w:hAnsi="Arial" w:cs="Arial"/>
      <w:sz w:val="24"/>
      <w:szCs w:val="24"/>
    </w:rPr>
  </w:style>
  <w:style w:type="character" w:styleId="a9">
    <w:name w:val="Hyperlink"/>
    <w:rPr>
      <w:color w:val="000080"/>
      <w:u w:val="single"/>
      <w:lang/>
    </w:rPr>
  </w:style>
  <w:style w:type="paragraph" w:customStyle="1" w:styleId="aa">
    <w:name w:val="Заголовок"/>
    <w:basedOn w:val="a"/>
    <w:next w:val="a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b">
    <w:name w:val="List"/>
    <w:basedOn w:val="a0"/>
    <w:rPr>
      <w:rFonts w:cs="Lucida Sans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Lucida Sans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Lucida Sans"/>
    </w:rPr>
  </w:style>
  <w:style w:type="paragraph" w:customStyle="1" w:styleId="ac">
    <w:name w:val="Нормальный (таблица)"/>
    <w:basedOn w:val="a"/>
    <w:pPr>
      <w:ind w:firstLine="0"/>
    </w:pPr>
  </w:style>
  <w:style w:type="paragraph" w:customStyle="1" w:styleId="ConsPlusNormal">
    <w:name w:val="ConsPlusNormal"/>
    <w:pPr>
      <w:widowControl w:val="0"/>
      <w:suppressAutoHyphens/>
      <w:spacing w:line="100" w:lineRule="atLeast"/>
      <w:ind w:firstLine="720"/>
    </w:pPr>
    <w:rPr>
      <w:rFonts w:ascii="Arial" w:hAnsi="Arial" w:cs="Arial"/>
      <w:lang w:eastAsia="ar-SA"/>
    </w:rPr>
  </w:style>
  <w:style w:type="paragraph" w:customStyle="1" w:styleId="BalloonText">
    <w:name w:val="Balloon Text"/>
    <w:basedOn w:val="a"/>
    <w:rPr>
      <w:rFonts w:ascii="Tahoma" w:hAnsi="Tahoma" w:cs="Tahoma"/>
      <w:sz w:val="16"/>
      <w:szCs w:val="16"/>
    </w:rPr>
  </w:style>
  <w:style w:type="paragraph" w:styleId="ad">
    <w:name w:val="header"/>
    <w:basedOn w:val="a"/>
    <w:pPr>
      <w:suppressLineNumbers/>
      <w:tabs>
        <w:tab w:val="center" w:pos="4677"/>
        <w:tab w:val="right" w:pos="9355"/>
      </w:tabs>
    </w:pPr>
  </w:style>
  <w:style w:type="paragraph" w:styleId="ae">
    <w:name w:val="footer"/>
    <w:basedOn w:val="a"/>
    <w:uiPriority w:val="99"/>
    <w:pPr>
      <w:suppressLineNumbers/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pPr>
      <w:suppressLineNumbers/>
    </w:pPr>
  </w:style>
  <w:style w:type="paragraph" w:customStyle="1" w:styleId="af0">
    <w:name w:val="Заголовок таблицы"/>
    <w:basedOn w:val="af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9222.0" TargetMode="External"/><Relationship Id="rId3" Type="http://schemas.openxmlformats.org/officeDocument/2006/relationships/settings" Target="settings.xml"/><Relationship Id="rId7" Type="http://schemas.openxmlformats.org/officeDocument/2006/relationships/hyperlink" Target="garantf1://12064673.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1090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7291</CharactersWithSpaces>
  <SharedDoc>false</SharedDoc>
  <HLinks>
    <vt:vector size="18" baseType="variant">
      <vt:variant>
        <vt:i4>2752529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sub_1111</vt:lpwstr>
      </vt:variant>
      <vt:variant>
        <vt:i4>7143469</vt:i4>
      </vt:variant>
      <vt:variant>
        <vt:i4>3</vt:i4>
      </vt:variant>
      <vt:variant>
        <vt:i4>0</vt:i4>
      </vt:variant>
      <vt:variant>
        <vt:i4>5</vt:i4>
      </vt:variant>
      <vt:variant>
        <vt:lpwstr>garantf1://79222.0/</vt:lpwstr>
      </vt:variant>
      <vt:variant>
        <vt:lpwstr/>
      </vt:variant>
      <vt:variant>
        <vt:i4>6881337</vt:i4>
      </vt:variant>
      <vt:variant>
        <vt:i4>0</vt:i4>
      </vt:variant>
      <vt:variant>
        <vt:i4>0</vt:i4>
      </vt:variant>
      <vt:variant>
        <vt:i4>5</vt:i4>
      </vt:variant>
      <vt:variant>
        <vt:lpwstr>garantf1://12064673.0/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sotnikova</dc:creator>
  <cp:lastModifiedBy>PC</cp:lastModifiedBy>
  <cp:revision>2</cp:revision>
  <cp:lastPrinted>2017-02-01T08:54:00Z</cp:lastPrinted>
  <dcterms:created xsi:type="dcterms:W3CDTF">2017-02-01T09:20:00Z</dcterms:created>
  <dcterms:modified xsi:type="dcterms:W3CDTF">2017-02-01T09:20:00Z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