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3AE" w:rsidRDefault="00C363AE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noProof/>
          <w:sz w:val="28"/>
          <w:szCs w:val="28"/>
        </w:rPr>
        <w:drawing>
          <wp:inline distT="0" distB="0" distL="0" distR="0">
            <wp:extent cx="485775" cy="609600"/>
            <wp:effectExtent l="19050" t="0" r="9525" b="0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3AE" w:rsidRDefault="00C363AE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C363AE" w:rsidRDefault="00C363AE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C363AE" w:rsidRDefault="00C363AE" w:rsidP="00C363AE">
      <w:pPr>
        <w:ind w:left="-360"/>
        <w:jc w:val="center"/>
        <w:rPr>
          <w:b/>
          <w:sz w:val="28"/>
          <w:szCs w:val="28"/>
        </w:rPr>
      </w:pPr>
    </w:p>
    <w:p w:rsidR="00C363AE" w:rsidRDefault="00C363AE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363AE" w:rsidRPr="00950761" w:rsidRDefault="00C363AE" w:rsidP="00C363AE">
      <w:pPr>
        <w:rPr>
          <w:b/>
          <w:sz w:val="28"/>
          <w:szCs w:val="28"/>
        </w:rPr>
      </w:pPr>
    </w:p>
    <w:p w:rsidR="00C363AE" w:rsidRPr="00401E61" w:rsidRDefault="009F0057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1E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AF366C">
        <w:rPr>
          <w:sz w:val="28"/>
          <w:szCs w:val="28"/>
        </w:rPr>
        <w:t>22.03.2018</w:t>
      </w:r>
      <w:r w:rsidR="004911D2">
        <w:rPr>
          <w:sz w:val="28"/>
          <w:szCs w:val="28"/>
        </w:rPr>
        <w:t xml:space="preserve"> </w:t>
      </w:r>
      <w:r w:rsidR="00C363AE">
        <w:rPr>
          <w:sz w:val="28"/>
          <w:szCs w:val="28"/>
        </w:rPr>
        <w:t xml:space="preserve">                                                                 </w:t>
      </w:r>
      <w:r w:rsidR="00401E61">
        <w:rPr>
          <w:sz w:val="28"/>
          <w:szCs w:val="28"/>
        </w:rPr>
        <w:t xml:space="preserve">                          </w:t>
      </w:r>
      <w:r w:rsidR="005D3828">
        <w:rPr>
          <w:sz w:val="28"/>
          <w:szCs w:val="28"/>
        </w:rPr>
        <w:t xml:space="preserve">    </w:t>
      </w:r>
      <w:r w:rsidR="00401E61">
        <w:rPr>
          <w:sz w:val="28"/>
          <w:szCs w:val="28"/>
        </w:rPr>
        <w:t xml:space="preserve">№ </w:t>
      </w:r>
      <w:r w:rsidR="00AF366C">
        <w:rPr>
          <w:sz w:val="28"/>
          <w:szCs w:val="28"/>
        </w:rPr>
        <w:t>38</w:t>
      </w:r>
    </w:p>
    <w:p w:rsidR="00C363AE" w:rsidRDefault="00C363AE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42F5E" w:rsidRPr="00B06945" w:rsidRDefault="00842F5E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B825AB" w:rsidRDefault="00955CD7" w:rsidP="00B825A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B825AB">
        <w:rPr>
          <w:b/>
          <w:sz w:val="28"/>
          <w:szCs w:val="28"/>
        </w:rPr>
        <w:t>Об утверждении перечня целевых субсидий на 2018 год  для санкционирования расходов муниципального бюджетного учреждения  культуры «Вышестеблиевская  централизованная клубная система»</w:t>
      </w:r>
    </w:p>
    <w:p w:rsidR="00B825AB" w:rsidRDefault="00B825AB" w:rsidP="00B825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Вышестеблиевского  сельского поселения Темрюкского района,</w:t>
      </w:r>
    </w:p>
    <w:p w:rsidR="00B825AB" w:rsidRDefault="00B825AB" w:rsidP="00B825AB">
      <w:pPr>
        <w:pStyle w:val="ConsPlusTitle"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</w:t>
      </w:r>
      <w:proofErr w:type="gramStart"/>
      <w:r>
        <w:rPr>
          <w:sz w:val="28"/>
          <w:szCs w:val="28"/>
        </w:rPr>
        <w:t>обеспечения</w:t>
      </w:r>
      <w:proofErr w:type="gramEnd"/>
      <w:r>
        <w:rPr>
          <w:sz w:val="28"/>
          <w:szCs w:val="28"/>
        </w:rPr>
        <w:t xml:space="preserve"> которого являются субсидии, полученные в соответствии с абзацем вторым пункта 1 статьи 78.1 Бюджетного кодекса Российской Федерации</w:t>
      </w:r>
    </w:p>
    <w:p w:rsidR="00B825AB" w:rsidRPr="00047D3A" w:rsidRDefault="00B825AB" w:rsidP="00B825AB">
      <w:pPr>
        <w:pStyle w:val="ConsPlusTitle"/>
        <w:ind w:right="-6"/>
        <w:jc w:val="center"/>
        <w:rPr>
          <w:sz w:val="28"/>
          <w:szCs w:val="28"/>
        </w:rPr>
      </w:pPr>
    </w:p>
    <w:p w:rsidR="00B825AB" w:rsidRPr="00047D3A" w:rsidRDefault="00B825AB" w:rsidP="00B825AB">
      <w:pPr>
        <w:ind w:left="-180" w:firstLine="888"/>
        <w:jc w:val="both"/>
        <w:rPr>
          <w:bCs/>
          <w:sz w:val="28"/>
          <w:szCs w:val="28"/>
        </w:rPr>
      </w:pPr>
      <w:r w:rsidRPr="00047D3A">
        <w:rPr>
          <w:sz w:val="28"/>
          <w:szCs w:val="28"/>
        </w:rPr>
        <w:t xml:space="preserve">В соответствии с абзацем вторым пункта 1 статьи 78.1 Бюджетного кодекса Российской Федерации (Собрание законодательства Российской Федерации, 1998, № 31, ст. 3823; 2007, № 18, ст. 2117; 2009, № 1, ст. 18; 2010, № 19, ст. 2291) и частью 16 статьи 30 Федерального закона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(Собрание законодательства Российской Федерации, 2010, № 19, ст. 2291; </w:t>
      </w:r>
      <w:proofErr w:type="gramStart"/>
      <w:r w:rsidRPr="00047D3A">
        <w:rPr>
          <w:sz w:val="28"/>
          <w:szCs w:val="28"/>
        </w:rPr>
        <w:t>2010, № 31, ст. 4209), на основании Закона Краснодарского края от 20 декабря 2017 года № 3722-КЗ «О краевом бюджете на 2018 год и на плановый период 2019 и 2020 годов» и постановления главы администрации (губернатора) Краснодарского края от 26 февраля 2014 года № 127 «</w:t>
      </w:r>
      <w:r w:rsidRPr="00047D3A">
        <w:rPr>
          <w:bCs/>
          <w:sz w:val="28"/>
          <w:szCs w:val="28"/>
        </w:rPr>
        <w:t>Об утверждении Порядка предоставления субсидий бюджетам муниципальных образований Краснодарского края на софинансирование</w:t>
      </w:r>
      <w:proofErr w:type="gramEnd"/>
      <w:r w:rsidRPr="00047D3A">
        <w:rPr>
          <w:bCs/>
          <w:sz w:val="28"/>
          <w:szCs w:val="28"/>
        </w:rPr>
        <w:t xml:space="preserve"> расходных обязательств муниципальных образований Краснодарского края по обеспечению поэтапного повышения уровня средней заработной платы работников муниципальных учреждений отрасли культуры, искусства и кинематографии до средней заработной платы по Краснодарскому краю»</w:t>
      </w:r>
      <w:r w:rsidRPr="00047D3A">
        <w:rPr>
          <w:sz w:val="28"/>
          <w:szCs w:val="28"/>
        </w:rPr>
        <w:t xml:space="preserve"> </w:t>
      </w:r>
      <w:proofErr w:type="spellStart"/>
      <w:proofErr w:type="gramStart"/>
      <w:r w:rsidRPr="00047D3A">
        <w:rPr>
          <w:bCs/>
          <w:sz w:val="28"/>
          <w:szCs w:val="28"/>
        </w:rPr>
        <w:t>п</w:t>
      </w:r>
      <w:proofErr w:type="spellEnd"/>
      <w:proofErr w:type="gramEnd"/>
      <w:r w:rsidRPr="00047D3A">
        <w:rPr>
          <w:bCs/>
          <w:sz w:val="28"/>
          <w:szCs w:val="28"/>
        </w:rPr>
        <w:t xml:space="preserve"> о с т а </w:t>
      </w:r>
      <w:proofErr w:type="spellStart"/>
      <w:r w:rsidRPr="00047D3A">
        <w:rPr>
          <w:bCs/>
          <w:sz w:val="28"/>
          <w:szCs w:val="28"/>
        </w:rPr>
        <w:t>н</w:t>
      </w:r>
      <w:proofErr w:type="spellEnd"/>
      <w:r w:rsidRPr="00047D3A">
        <w:rPr>
          <w:bCs/>
          <w:sz w:val="28"/>
          <w:szCs w:val="28"/>
        </w:rPr>
        <w:t xml:space="preserve"> о в л я ю:</w:t>
      </w:r>
    </w:p>
    <w:p w:rsidR="00B825AB" w:rsidRPr="00851BDA" w:rsidRDefault="00B825AB" w:rsidP="00B825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r w:rsidRPr="00851BDA">
        <w:rPr>
          <w:sz w:val="28"/>
          <w:szCs w:val="28"/>
        </w:rPr>
        <w:t xml:space="preserve">Утвердить Порядок санкционирования расходов муниципальных бюджетных учреждений </w:t>
      </w:r>
      <w:r>
        <w:rPr>
          <w:sz w:val="28"/>
          <w:szCs w:val="28"/>
        </w:rPr>
        <w:t>Вышестеблиевского</w:t>
      </w:r>
      <w:r w:rsidRPr="00851BDA">
        <w:rPr>
          <w:sz w:val="28"/>
          <w:szCs w:val="28"/>
        </w:rPr>
        <w:t xml:space="preserve"> сельского поселения Темрюкского района, источником финансового обеспечения которого являются субсидии, полученные в соответствии с абзацем вторым пункта 1 статьи 78.1 Бюджетного кодекса Российской Федерации  (приложение).</w:t>
      </w:r>
    </w:p>
    <w:p w:rsidR="00B825AB" w:rsidRDefault="00B825AB" w:rsidP="00B825AB">
      <w:pPr>
        <w:pStyle w:val="ConsPlusTitle"/>
        <w:ind w:right="-6"/>
        <w:jc w:val="both"/>
        <w:rPr>
          <w:b w:val="0"/>
          <w:color w:val="000000"/>
          <w:spacing w:val="6"/>
          <w:sz w:val="28"/>
          <w:szCs w:val="28"/>
        </w:rPr>
      </w:pPr>
      <w:r>
        <w:rPr>
          <w:b w:val="0"/>
          <w:sz w:val="28"/>
          <w:szCs w:val="28"/>
        </w:rPr>
        <w:t xml:space="preserve">          2.Утвердить код целевой субсидии 8143 «Субсидия из местного бюджета на осуществление ежемесячных денежных выплат стимулирующего характера работникам муниципальных учреждений культуры, искусства и </w:t>
      </w:r>
      <w:r>
        <w:rPr>
          <w:b w:val="0"/>
          <w:sz w:val="28"/>
          <w:szCs w:val="28"/>
        </w:rPr>
        <w:lastRenderedPageBreak/>
        <w:t>кинематографии, имеющим право на их получение в 2018 году».</w:t>
      </w:r>
    </w:p>
    <w:p w:rsidR="00B825AB" w:rsidRDefault="00B825AB" w:rsidP="00B825AB">
      <w:pPr>
        <w:pStyle w:val="ConsPlusTitle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 w:val="0"/>
          <w:sz w:val="28"/>
          <w:szCs w:val="28"/>
        </w:rPr>
        <w:t xml:space="preserve">3.Утвердить код целевой субсидии 8146 «Субсидия из местного бюджета на </w:t>
      </w:r>
      <w:r>
        <w:rPr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</w:r>
      <w:r>
        <w:rPr>
          <w:b w:val="0"/>
          <w:sz w:val="28"/>
          <w:szCs w:val="28"/>
        </w:rPr>
        <w:t xml:space="preserve"> в 2018 году».</w:t>
      </w:r>
      <w:r>
        <w:rPr>
          <w:sz w:val="28"/>
          <w:szCs w:val="28"/>
        </w:rPr>
        <w:t xml:space="preserve"> </w:t>
      </w:r>
    </w:p>
    <w:p w:rsidR="00B825AB" w:rsidRDefault="00B825AB" w:rsidP="00B825AB">
      <w:pPr>
        <w:pStyle w:val="ConsPlusTitle"/>
        <w:ind w:right="-6"/>
        <w:jc w:val="both"/>
        <w:rPr>
          <w:b w:val="0"/>
          <w:color w:val="FFFFFF"/>
          <w:sz w:val="28"/>
          <w:szCs w:val="28"/>
        </w:rPr>
      </w:pPr>
      <w:r>
        <w:rPr>
          <w:b w:val="0"/>
          <w:sz w:val="28"/>
          <w:szCs w:val="28"/>
        </w:rPr>
        <w:t xml:space="preserve">        4.</w:t>
      </w:r>
      <w:r>
        <w:rPr>
          <w:b w:val="0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 xml:space="preserve">Контроль за выполнением постановления </w:t>
      </w:r>
      <w:r>
        <w:rPr>
          <w:sz w:val="28"/>
          <w:szCs w:val="28"/>
        </w:rPr>
        <w:t>«</w:t>
      </w:r>
      <w:r>
        <w:rPr>
          <w:b w:val="0"/>
          <w:sz w:val="28"/>
          <w:szCs w:val="28"/>
        </w:rPr>
        <w:t>Об утверждении перечня целевых субсидий на 2018 год для санкционирования расходов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района, источником финансового обеспечения которого являются субсидии, полученные в соответствии с абзацем вторым пункта 1 статьи 78,1 Бюджетного кодекса Российской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Федерации</w:t>
      </w:r>
      <w:r>
        <w:rPr>
          <w:sz w:val="28"/>
          <w:szCs w:val="28"/>
        </w:rPr>
        <w:t xml:space="preserve">» </w:t>
      </w:r>
      <w:r w:rsidR="007F7E8E">
        <w:rPr>
          <w:b w:val="0"/>
          <w:sz w:val="28"/>
          <w:szCs w:val="28"/>
        </w:rPr>
        <w:t>возложить на начальника финансового отдела</w:t>
      </w:r>
      <w:r>
        <w:rPr>
          <w:b w:val="0"/>
          <w:sz w:val="28"/>
          <w:szCs w:val="28"/>
        </w:rPr>
        <w:t xml:space="preserve"> администрации </w:t>
      </w:r>
      <w:proofErr w:type="spellStart"/>
      <w:r>
        <w:rPr>
          <w:b w:val="0"/>
          <w:sz w:val="28"/>
          <w:szCs w:val="28"/>
        </w:rPr>
        <w:t>Вышестеблиевского</w:t>
      </w:r>
      <w:proofErr w:type="spellEnd"/>
      <w:r>
        <w:rPr>
          <w:b w:val="0"/>
          <w:sz w:val="28"/>
          <w:szCs w:val="28"/>
        </w:rPr>
        <w:t xml:space="preserve"> сельского поселения Темрюкского района  </w:t>
      </w:r>
      <w:proofErr w:type="spellStart"/>
      <w:r>
        <w:rPr>
          <w:b w:val="0"/>
          <w:sz w:val="28"/>
          <w:szCs w:val="28"/>
        </w:rPr>
        <w:t>Е.</w:t>
      </w:r>
      <w:proofErr w:type="gramEnd"/>
      <w:r>
        <w:rPr>
          <w:b w:val="0"/>
          <w:sz w:val="28"/>
          <w:szCs w:val="28"/>
        </w:rPr>
        <w:t>Ю.Пивень</w:t>
      </w:r>
      <w:proofErr w:type="spellEnd"/>
      <w:r>
        <w:rPr>
          <w:b w:val="0"/>
          <w:sz w:val="28"/>
          <w:szCs w:val="28"/>
        </w:rPr>
        <w:t>.</w:t>
      </w:r>
      <w:r>
        <w:rPr>
          <w:b w:val="0"/>
          <w:color w:val="FFFFFF"/>
          <w:sz w:val="28"/>
          <w:szCs w:val="28"/>
        </w:rPr>
        <w:t xml:space="preserve">      </w:t>
      </w:r>
    </w:p>
    <w:p w:rsidR="00B825AB" w:rsidRDefault="00B825AB" w:rsidP="00B825AB">
      <w:pPr>
        <w:tabs>
          <w:tab w:val="left" w:pos="694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5.Настоящее постановление вступает в силу со дня подписания.</w:t>
      </w:r>
    </w:p>
    <w:p w:rsidR="00027745" w:rsidRPr="005C298D" w:rsidRDefault="00027745" w:rsidP="00B825AB">
      <w:pPr>
        <w:pStyle w:val="ConsTitle"/>
        <w:widowControl/>
        <w:tabs>
          <w:tab w:val="left" w:pos="2880"/>
        </w:tabs>
        <w:ind w:right="0"/>
        <w:jc w:val="center"/>
        <w:rPr>
          <w:sz w:val="28"/>
          <w:szCs w:val="28"/>
        </w:rPr>
      </w:pPr>
    </w:p>
    <w:p w:rsidR="000A1760" w:rsidRPr="005C298D" w:rsidRDefault="000A1760" w:rsidP="000A1760">
      <w:pPr>
        <w:ind w:hanging="566"/>
        <w:jc w:val="both"/>
        <w:rPr>
          <w:sz w:val="28"/>
          <w:szCs w:val="28"/>
        </w:rPr>
      </w:pPr>
    </w:p>
    <w:p w:rsidR="000A4C11" w:rsidRDefault="000A4C11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336ED2" w:rsidRPr="005C298D" w:rsidRDefault="000A4C11" w:rsidP="00336ED2">
      <w:pPr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FE67BC" w:rsidRPr="005C298D">
        <w:rPr>
          <w:sz w:val="28"/>
          <w:szCs w:val="28"/>
        </w:rPr>
        <w:t xml:space="preserve">     </w:t>
      </w:r>
      <w:r>
        <w:rPr>
          <w:sz w:val="28"/>
          <w:szCs w:val="28"/>
        </w:rPr>
        <w:t>Темрюкского района</w:t>
      </w:r>
      <w:r w:rsidR="00FE67BC" w:rsidRPr="005C298D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П.К.Хаджиди</w:t>
      </w:r>
    </w:p>
    <w:p w:rsidR="000A1760" w:rsidRDefault="000A1760" w:rsidP="000A1760">
      <w:pPr>
        <w:rPr>
          <w:sz w:val="28"/>
          <w:szCs w:val="28"/>
        </w:rPr>
      </w:pPr>
    </w:p>
    <w:p w:rsidR="005C298D" w:rsidRDefault="005C298D" w:rsidP="000A1760">
      <w:pPr>
        <w:rPr>
          <w:sz w:val="28"/>
          <w:szCs w:val="28"/>
        </w:rPr>
      </w:pPr>
    </w:p>
    <w:p w:rsidR="005C298D" w:rsidRPr="005C298D" w:rsidRDefault="005C298D" w:rsidP="000A1760">
      <w:pPr>
        <w:rPr>
          <w:sz w:val="28"/>
          <w:szCs w:val="28"/>
        </w:rPr>
      </w:pPr>
    </w:p>
    <w:sectPr w:rsidR="005C298D" w:rsidRPr="005C298D" w:rsidSect="005C298D">
      <w:headerReference w:type="default" r:id="rId9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FCC" w:rsidRDefault="00951FCC" w:rsidP="005138E1">
      <w:r>
        <w:separator/>
      </w:r>
    </w:p>
  </w:endnote>
  <w:endnote w:type="continuationSeparator" w:id="1">
    <w:p w:rsidR="00951FCC" w:rsidRDefault="00951FCC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FCC" w:rsidRDefault="00951FCC" w:rsidP="005138E1">
      <w:r>
        <w:separator/>
      </w:r>
    </w:p>
  </w:footnote>
  <w:footnote w:type="continuationSeparator" w:id="1">
    <w:p w:rsidR="00951FCC" w:rsidRDefault="00951FCC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11610"/>
    </w:sdtPr>
    <w:sdtContent>
      <w:p w:rsidR="00AF49D1" w:rsidRDefault="00AF49D1">
        <w:pPr>
          <w:pStyle w:val="ab"/>
          <w:jc w:val="center"/>
        </w:pPr>
        <w:r w:rsidRPr="00AF49D1">
          <w:rPr>
            <w:sz w:val="24"/>
          </w:rPr>
          <w:t>2</w:t>
        </w:r>
      </w:p>
    </w:sdtContent>
  </w:sdt>
  <w:p w:rsidR="00AF49D1" w:rsidRDefault="00AF49D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F5E"/>
    <w:rsid w:val="00027745"/>
    <w:rsid w:val="000501A7"/>
    <w:rsid w:val="00076B0B"/>
    <w:rsid w:val="0008716E"/>
    <w:rsid w:val="00093177"/>
    <w:rsid w:val="000A1760"/>
    <w:rsid w:val="000A4C11"/>
    <w:rsid w:val="000C1C37"/>
    <w:rsid w:val="000C2196"/>
    <w:rsid w:val="000D3D8D"/>
    <w:rsid w:val="000F202C"/>
    <w:rsid w:val="000F2791"/>
    <w:rsid w:val="000F34D5"/>
    <w:rsid w:val="0011265D"/>
    <w:rsid w:val="001266C8"/>
    <w:rsid w:val="001361C8"/>
    <w:rsid w:val="00171459"/>
    <w:rsid w:val="001733B4"/>
    <w:rsid w:val="00175E65"/>
    <w:rsid w:val="00176FDA"/>
    <w:rsid w:val="001923D2"/>
    <w:rsid w:val="001A0B89"/>
    <w:rsid w:val="001A0C5B"/>
    <w:rsid w:val="001A0F4A"/>
    <w:rsid w:val="001A26EE"/>
    <w:rsid w:val="001B613F"/>
    <w:rsid w:val="001C5EE4"/>
    <w:rsid w:val="001E3EAA"/>
    <w:rsid w:val="00200032"/>
    <w:rsid w:val="002033E7"/>
    <w:rsid w:val="002963F9"/>
    <w:rsid w:val="002B2F79"/>
    <w:rsid w:val="002E319E"/>
    <w:rsid w:val="002F5987"/>
    <w:rsid w:val="00336ED2"/>
    <w:rsid w:val="003370CA"/>
    <w:rsid w:val="00354CBA"/>
    <w:rsid w:val="00377363"/>
    <w:rsid w:val="00386D5D"/>
    <w:rsid w:val="00395916"/>
    <w:rsid w:val="003C3E2F"/>
    <w:rsid w:val="003D5662"/>
    <w:rsid w:val="003F1EC2"/>
    <w:rsid w:val="00401E61"/>
    <w:rsid w:val="00405753"/>
    <w:rsid w:val="004145BD"/>
    <w:rsid w:val="00474A9C"/>
    <w:rsid w:val="004911D2"/>
    <w:rsid w:val="004C2725"/>
    <w:rsid w:val="005138E1"/>
    <w:rsid w:val="0051758D"/>
    <w:rsid w:val="005329DD"/>
    <w:rsid w:val="00536462"/>
    <w:rsid w:val="00543ED0"/>
    <w:rsid w:val="00566EB8"/>
    <w:rsid w:val="005C298D"/>
    <w:rsid w:val="005C47B3"/>
    <w:rsid w:val="005D3828"/>
    <w:rsid w:val="005D437C"/>
    <w:rsid w:val="005E15E3"/>
    <w:rsid w:val="005E757F"/>
    <w:rsid w:val="0060183E"/>
    <w:rsid w:val="00616C81"/>
    <w:rsid w:val="0063435F"/>
    <w:rsid w:val="0064400E"/>
    <w:rsid w:val="00663BA1"/>
    <w:rsid w:val="00673897"/>
    <w:rsid w:val="00674CA4"/>
    <w:rsid w:val="00684423"/>
    <w:rsid w:val="00690CFF"/>
    <w:rsid w:val="006A417B"/>
    <w:rsid w:val="006C6AA0"/>
    <w:rsid w:val="006D5400"/>
    <w:rsid w:val="006D7B67"/>
    <w:rsid w:val="00704F41"/>
    <w:rsid w:val="007272D9"/>
    <w:rsid w:val="00761FEA"/>
    <w:rsid w:val="00776D87"/>
    <w:rsid w:val="007A440F"/>
    <w:rsid w:val="007B77D9"/>
    <w:rsid w:val="007C0868"/>
    <w:rsid w:val="007C64A9"/>
    <w:rsid w:val="007E2675"/>
    <w:rsid w:val="007F2AF6"/>
    <w:rsid w:val="007F7E8E"/>
    <w:rsid w:val="00800468"/>
    <w:rsid w:val="0080308A"/>
    <w:rsid w:val="00813121"/>
    <w:rsid w:val="00833E34"/>
    <w:rsid w:val="00842F5E"/>
    <w:rsid w:val="008741C6"/>
    <w:rsid w:val="008836E9"/>
    <w:rsid w:val="0089474D"/>
    <w:rsid w:val="00894F77"/>
    <w:rsid w:val="00896F53"/>
    <w:rsid w:val="008A5247"/>
    <w:rsid w:val="008A7A80"/>
    <w:rsid w:val="008D5980"/>
    <w:rsid w:val="0092137D"/>
    <w:rsid w:val="00951FCC"/>
    <w:rsid w:val="009527D3"/>
    <w:rsid w:val="00955CD7"/>
    <w:rsid w:val="009B2261"/>
    <w:rsid w:val="009B455E"/>
    <w:rsid w:val="009D464A"/>
    <w:rsid w:val="009D7F83"/>
    <w:rsid w:val="009E72EB"/>
    <w:rsid w:val="009F0057"/>
    <w:rsid w:val="00A06E9F"/>
    <w:rsid w:val="00A21857"/>
    <w:rsid w:val="00A23E33"/>
    <w:rsid w:val="00A41DE0"/>
    <w:rsid w:val="00A42D00"/>
    <w:rsid w:val="00A612E6"/>
    <w:rsid w:val="00A708C0"/>
    <w:rsid w:val="00A72799"/>
    <w:rsid w:val="00A80A4C"/>
    <w:rsid w:val="00AD1750"/>
    <w:rsid w:val="00AF366C"/>
    <w:rsid w:val="00AF49D1"/>
    <w:rsid w:val="00B03678"/>
    <w:rsid w:val="00B07157"/>
    <w:rsid w:val="00B23D9B"/>
    <w:rsid w:val="00B25EFC"/>
    <w:rsid w:val="00B675FD"/>
    <w:rsid w:val="00B81919"/>
    <w:rsid w:val="00B825AB"/>
    <w:rsid w:val="00BA55D6"/>
    <w:rsid w:val="00BB0EE2"/>
    <w:rsid w:val="00BC095A"/>
    <w:rsid w:val="00BC1E52"/>
    <w:rsid w:val="00BD5541"/>
    <w:rsid w:val="00BE0888"/>
    <w:rsid w:val="00BE5462"/>
    <w:rsid w:val="00BE6A1D"/>
    <w:rsid w:val="00BE7932"/>
    <w:rsid w:val="00C10903"/>
    <w:rsid w:val="00C12795"/>
    <w:rsid w:val="00C363AE"/>
    <w:rsid w:val="00C37377"/>
    <w:rsid w:val="00C464FB"/>
    <w:rsid w:val="00C506ED"/>
    <w:rsid w:val="00C53746"/>
    <w:rsid w:val="00C74E61"/>
    <w:rsid w:val="00C77174"/>
    <w:rsid w:val="00CA5857"/>
    <w:rsid w:val="00CA62E8"/>
    <w:rsid w:val="00CA7E33"/>
    <w:rsid w:val="00CB0B34"/>
    <w:rsid w:val="00CB5236"/>
    <w:rsid w:val="00CC29B9"/>
    <w:rsid w:val="00CC5F54"/>
    <w:rsid w:val="00CC7603"/>
    <w:rsid w:val="00CE1D74"/>
    <w:rsid w:val="00D00D22"/>
    <w:rsid w:val="00D11F3E"/>
    <w:rsid w:val="00D27C4A"/>
    <w:rsid w:val="00D40908"/>
    <w:rsid w:val="00D67CA1"/>
    <w:rsid w:val="00D70B0C"/>
    <w:rsid w:val="00D772CA"/>
    <w:rsid w:val="00DC70B5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List" w:uiPriority="99"/>
    <w:lsdException w:name="List Bullet 2" w:uiPriority="99"/>
    <w:lsdException w:name="Title" w:uiPriority="99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uiPriority="99" w:qFormat="1"/>
    <w:lsdException w:name="Emphasis" w:uiPriority="99" w:qFormat="1"/>
    <w:lsdException w:name="Document Map" w:uiPriority="99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unhideWhenUsed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090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link w:val="2"/>
    <w:uiPriority w:val="99"/>
    <w:locked/>
    <w:rsid w:val="005138E1"/>
    <w:rPr>
      <w:b/>
      <w:bCs/>
      <w:sz w:val="32"/>
      <w:szCs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semiHidden/>
    <w:rsid w:val="005138E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rsid w:val="005138E1"/>
    <w:rPr>
      <w:rFonts w:ascii="Calibri" w:eastAsia="Calibri" w:hAnsi="Calibri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rsid w:val="005138E1"/>
    <w:rPr>
      <w:b/>
      <w:bCs/>
      <w:sz w:val="22"/>
      <w:szCs w:val="22"/>
    </w:rPr>
  </w:style>
  <w:style w:type="character" w:customStyle="1" w:styleId="70">
    <w:name w:val="Заголовок 7 Знак"/>
    <w:aliases w:val="Знак5 Знак"/>
    <w:basedOn w:val="a0"/>
    <w:link w:val="7"/>
    <w:uiPriority w:val="99"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rsid w:val="005138E1"/>
    <w:rPr>
      <w:rFonts w:ascii="Arial" w:hAnsi="Arial"/>
      <w:sz w:val="22"/>
      <w:szCs w:val="22"/>
    </w:rPr>
  </w:style>
  <w:style w:type="paragraph" w:styleId="a3">
    <w:name w:val="Body Text"/>
    <w:basedOn w:val="a"/>
    <w:link w:val="a4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10903"/>
    <w:rPr>
      <w:sz w:val="28"/>
      <w:szCs w:val="24"/>
      <w:lang w:eastAsia="ar-SA"/>
    </w:rPr>
  </w:style>
  <w:style w:type="paragraph" w:styleId="a5">
    <w:name w:val="No Spacing"/>
    <w:uiPriority w:val="1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C10903"/>
  </w:style>
  <w:style w:type="paragraph" w:customStyle="1" w:styleId="a8">
    <w:name w:val="Комментарий"/>
    <w:basedOn w:val="a"/>
    <w:next w:val="a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eastAsia="Times New Roman" w:hAnsi="Times New Roman"/>
      <w:b/>
      <w:bCs/>
      <w:sz w:val="24"/>
      <w:szCs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c">
    <w:name w:val="Верхний колонтитул Знак"/>
    <w:basedOn w:val="a0"/>
    <w:link w:val="ab"/>
    <w:uiPriority w:val="99"/>
    <w:rsid w:val="005138E1"/>
    <w:rPr>
      <w:rFonts w:ascii="Calibri" w:eastAsia="Calibri" w:hAnsi="Calibri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e">
    <w:name w:val="Нижний колонтитул Знак"/>
    <w:basedOn w:val="a0"/>
    <w:link w:val="ad"/>
    <w:uiPriority w:val="99"/>
    <w:rsid w:val="005138E1"/>
    <w:rPr>
      <w:rFonts w:ascii="Calibri" w:eastAsia="Calibri" w:hAnsi="Calibri"/>
    </w:rPr>
  </w:style>
  <w:style w:type="character" w:styleId="af">
    <w:name w:val="Hyperlink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Calibri"/>
      <w:sz w:val="24"/>
      <w:szCs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eastAsia="Calibri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rsid w:val="005138E1"/>
    <w:rPr>
      <w:rFonts w:ascii="Tahoma" w:eastAsia="Calibri" w:hAnsi="Tahoma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eastAsia="Calibri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5138E1"/>
    <w:rPr>
      <w:rFonts w:ascii="Arial" w:eastAsia="Calibri" w:hAnsi="Arial"/>
      <w:sz w:val="16"/>
    </w:rPr>
  </w:style>
  <w:style w:type="character" w:styleId="af4">
    <w:name w:val="Strong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eastAsia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138E1"/>
    <w:rPr>
      <w:rFonts w:ascii="Calibri" w:eastAsia="Calibri" w:hAnsi="Calibri"/>
      <w:lang w:eastAsia="en-US"/>
    </w:rPr>
  </w:style>
  <w:style w:type="paragraph" w:customStyle="1" w:styleId="ConsNormal">
    <w:name w:val="ConsNormal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  <w:rPr>
      <w:rFonts w:cs="Times New Roman"/>
    </w:rPr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rsid w:val="005138E1"/>
    <w:rPr>
      <w:rFonts w:ascii="Calibri" w:eastAsia="Calibri" w:hAnsi="Calibri"/>
      <w:lang w:eastAsia="en-US"/>
    </w:rPr>
  </w:style>
  <w:style w:type="character" w:styleId="af7">
    <w:name w:val="footnote reference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34"/>
    <w:qFormat/>
    <w:rsid w:val="005138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rsid w:val="005138E1"/>
    <w:pPr>
      <w:spacing w:before="120" w:after="120" w:line="276" w:lineRule="auto"/>
    </w:pPr>
    <w:rPr>
      <w:rFonts w:eastAsia="Calibri"/>
      <w:b/>
      <w:bCs/>
      <w:caps/>
      <w:lang w:eastAsia="en-US"/>
    </w:rPr>
  </w:style>
  <w:style w:type="paragraph" w:styleId="34">
    <w:name w:val="toc 3"/>
    <w:basedOn w:val="a"/>
    <w:next w:val="a"/>
    <w:autoRedefine/>
    <w:uiPriority w:val="3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rFonts w:eastAsia="Calibri"/>
      <w:i/>
      <w:iCs/>
      <w:lang w:eastAsia="en-US"/>
    </w:rPr>
  </w:style>
  <w:style w:type="paragraph" w:styleId="23">
    <w:name w:val="toc 2"/>
    <w:basedOn w:val="a"/>
    <w:next w:val="a"/>
    <w:autoRedefine/>
    <w:uiPriority w:val="39"/>
    <w:rsid w:val="005138E1"/>
    <w:pPr>
      <w:spacing w:line="276" w:lineRule="auto"/>
      <w:ind w:left="220"/>
    </w:pPr>
    <w:rPr>
      <w:rFonts w:eastAsia="Calibri"/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rFonts w:eastAsia="Calibri"/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rFonts w:eastAsia="Calibri"/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rFonts w:eastAsia="Calibri"/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rFonts w:eastAsia="Calibri"/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rFonts w:eastAsia="Calibri"/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rFonts w:eastAsia="Calibri"/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rFonts w:eastAsia="Calibri"/>
      <w:b/>
      <w:sz w:val="28"/>
    </w:rPr>
  </w:style>
  <w:style w:type="character" w:customStyle="1" w:styleId="afc">
    <w:name w:val="Название Знак"/>
    <w:basedOn w:val="a0"/>
    <w:link w:val="afb"/>
    <w:uiPriority w:val="99"/>
    <w:rsid w:val="005138E1"/>
    <w:rPr>
      <w:rFonts w:eastAsia="Calibri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rFonts w:eastAsia="Calibri"/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rsid w:val="005138E1"/>
    <w:rPr>
      <w:rFonts w:eastAsia="Calibri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eastAsia="Calibri" w:hAnsi="Tahoma"/>
    </w:rPr>
  </w:style>
  <w:style w:type="character" w:customStyle="1" w:styleId="afe">
    <w:name w:val="Схема документа Знак"/>
    <w:basedOn w:val="a0"/>
    <w:link w:val="afd"/>
    <w:uiPriority w:val="99"/>
    <w:rsid w:val="005138E1"/>
    <w:rPr>
      <w:rFonts w:ascii="Tahoma" w:eastAsia="Calibri" w:hAnsi="Tahoma"/>
      <w:shd w:val="clear" w:color="auto" w:fill="000080"/>
    </w:rPr>
  </w:style>
  <w:style w:type="character" w:styleId="aff">
    <w:name w:val="page number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eastAsia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eastAsia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5138E1"/>
    <w:rPr>
      <w:rFonts w:ascii="Courier New" w:eastAsia="Calibri" w:hAnsi="Courier New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qFormat/>
    <w:rsid w:val="005138E1"/>
    <w:rPr>
      <w:b/>
      <w:bCs/>
    </w:rPr>
  </w:style>
  <w:style w:type="paragraph" w:styleId="3">
    <w:name w:val="List 3"/>
    <w:basedOn w:val="aff2"/>
    <w:rsid w:val="005138E1"/>
    <w:pPr>
      <w:numPr>
        <w:numId w:val="5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eastAsia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3">
    <w:name w:val="Emphasis"/>
    <w:uiPriority w:val="99"/>
    <w:qFormat/>
    <w:rsid w:val="005138E1"/>
    <w:rPr>
      <w:rFonts w:cs="Times New Roman"/>
      <w:i/>
      <w:iCs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  <w:rPr>
      <w:rFonts w:cs="Times New Roman"/>
    </w:rPr>
  </w:style>
  <w:style w:type="character" w:customStyle="1" w:styleId="FontStyle37">
    <w:name w:val="Font Style37"/>
    <w:rsid w:val="005138E1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3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rsid w:val="005138E1"/>
    <w:rPr>
      <w:rFonts w:cs="Times New Roman"/>
    </w:rPr>
  </w:style>
  <w:style w:type="character" w:customStyle="1" w:styleId="apple-converted-space">
    <w:name w:val="apple-converted-space"/>
    <w:uiPriority w:val="99"/>
    <w:rsid w:val="005138E1"/>
    <w:rPr>
      <w:rFonts w:cs="Times New Roman"/>
    </w:rPr>
  </w:style>
  <w:style w:type="character" w:customStyle="1" w:styleId="FontStyle34">
    <w:name w:val="Font Style34"/>
    <w:uiPriority w:val="99"/>
    <w:rsid w:val="005138E1"/>
    <w:rPr>
      <w:rFonts w:ascii="Lucida Sans Unicode" w:hAnsi="Lucida Sans Unicode" w:cs="Lucida Sans Unicode"/>
      <w:sz w:val="14"/>
      <w:szCs w:val="14"/>
    </w:rPr>
  </w:style>
  <w:style w:type="paragraph" w:customStyle="1" w:styleId="xl64">
    <w:name w:val="xl64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uiPriority w:val="99"/>
    <w:unhideWhenUsed/>
    <w:rsid w:val="005138E1"/>
    <w:rPr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Стиль1"/>
    <w:basedOn w:val="a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 w:cs="Times New Roman"/>
      <w:b/>
      <w:bCs/>
      <w:sz w:val="24"/>
      <w:szCs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 w:cs="Times New Roman"/>
      <w:spacing w:val="10"/>
      <w:sz w:val="24"/>
      <w:szCs w:val="24"/>
    </w:rPr>
  </w:style>
  <w:style w:type="paragraph" w:customStyle="1" w:styleId="25">
    <w:name w:val="Знак2"/>
    <w:basedOn w:val="a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rsid w:val="005138E1"/>
    <w:rPr>
      <w:sz w:val="16"/>
      <w:szCs w:val="16"/>
    </w:rPr>
  </w:style>
  <w:style w:type="paragraph" w:styleId="aff8">
    <w:name w:val="annotation text"/>
    <w:basedOn w:val="a"/>
    <w:link w:val="aff9"/>
    <w:rsid w:val="005138E1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rsid w:val="005138E1"/>
    <w:rPr>
      <w:rFonts w:ascii="Calibri" w:eastAsia="Calibri" w:hAnsi="Calibri"/>
      <w:lang w:eastAsia="en-US"/>
    </w:rPr>
  </w:style>
  <w:style w:type="paragraph" w:styleId="affa">
    <w:name w:val="annotation subject"/>
    <w:basedOn w:val="aff8"/>
    <w:next w:val="aff8"/>
    <w:link w:val="affb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rsid w:val="005138E1"/>
    <w:rPr>
      <w:b/>
      <w:bCs/>
    </w:rPr>
  </w:style>
  <w:style w:type="paragraph" w:customStyle="1" w:styleId="ConsTitle">
    <w:name w:val="ConsTitle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C87E1-98E1-4F1F-9B5C-357B474E5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cp:lastModifiedBy>Секретарь</cp:lastModifiedBy>
  <cp:revision>41</cp:revision>
  <cp:lastPrinted>2018-03-22T10:34:00Z</cp:lastPrinted>
  <dcterms:created xsi:type="dcterms:W3CDTF">2016-04-11T10:59:00Z</dcterms:created>
  <dcterms:modified xsi:type="dcterms:W3CDTF">2018-03-27T08:30:00Z</dcterms:modified>
</cp:coreProperties>
</file>