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40" w:rsidRDefault="00E81B3B">
      <w:pPr>
        <w:pStyle w:val="30"/>
        <w:shd w:val="clear" w:color="auto" w:fill="FFFF00"/>
        <w:spacing w:after="115"/>
        <w:ind w:left="1500"/>
      </w:pPr>
      <w:r>
        <w:rPr>
          <w:noProof/>
          <w:lang w:bidi="ar-SA"/>
        </w:rPr>
        <w:drawing>
          <wp:anchor distT="0" distB="0" distL="63500" distR="216535" simplePos="0" relativeHeight="377487104" behindDoc="1" locked="0" layoutInCell="1" allowOverlap="1">
            <wp:simplePos x="0" y="0"/>
            <wp:positionH relativeFrom="margin">
              <wp:posOffset>-408305</wp:posOffset>
            </wp:positionH>
            <wp:positionV relativeFrom="paragraph">
              <wp:posOffset>-118745</wp:posOffset>
            </wp:positionV>
            <wp:extent cx="1143000" cy="1469390"/>
            <wp:effectExtent l="0" t="0" r="0" b="0"/>
            <wp:wrapSquare wrapText="right"/>
            <wp:docPr id="2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391">
        <w:rPr>
          <w:rStyle w:val="31"/>
          <w:b/>
          <w:bCs/>
          <w:i/>
          <w:iCs/>
        </w:rPr>
        <w:t>ЭТО НЕОБХОДИМО</w:t>
      </w:r>
    </w:p>
    <w:p w:rsidR="00FE6440" w:rsidRDefault="00A27391">
      <w:pPr>
        <w:pStyle w:val="40"/>
        <w:shd w:val="clear" w:color="auto" w:fill="FFFF00"/>
        <w:spacing w:before="0" w:after="368"/>
        <w:ind w:left="4260"/>
      </w:pPr>
      <w:r>
        <w:rPr>
          <w:rStyle w:val="41"/>
          <w:b/>
          <w:bCs/>
          <w:i/>
          <w:iCs/>
        </w:rPr>
        <w:t>ЗНАТЬ И УМЕТЬ</w:t>
      </w:r>
      <w:r>
        <w:t>!</w:t>
      </w:r>
    </w:p>
    <w:p w:rsidR="00FE6440" w:rsidRDefault="00A27391">
      <w:pPr>
        <w:pStyle w:val="10"/>
        <w:keepNext/>
        <w:keepLines/>
        <w:shd w:val="clear" w:color="auto" w:fill="auto"/>
        <w:spacing w:before="0" w:after="504"/>
        <w:ind w:right="920"/>
      </w:pPr>
      <w:bookmarkStart w:id="0" w:name="bookmark0"/>
      <w:r>
        <w:rPr>
          <w:rStyle w:val="11"/>
          <w:b/>
          <w:bCs/>
        </w:rPr>
        <w:t>Осторожно газ!</w:t>
      </w:r>
      <w:bookmarkEnd w:id="0"/>
    </w:p>
    <w:p w:rsidR="00FE6440" w:rsidRDefault="00E81B3B">
      <w:pPr>
        <w:pStyle w:val="20"/>
        <w:keepNext/>
        <w:keepLines/>
        <w:shd w:val="clear" w:color="auto" w:fill="96F42C"/>
        <w:spacing w:before="0" w:after="247"/>
        <w:ind w:right="240"/>
      </w:pPr>
      <w:r>
        <w:rPr>
          <w:noProof/>
          <w:lang w:bidi="ar-SA"/>
        </w:rPr>
        <w:drawing>
          <wp:anchor distT="0" distB="0" distL="63500" distR="280670" simplePos="0" relativeHeight="377487105" behindDoc="1" locked="0" layoutInCell="1" allowOverlap="1">
            <wp:simplePos x="0" y="0"/>
            <wp:positionH relativeFrom="margin">
              <wp:posOffset>-435610</wp:posOffset>
            </wp:positionH>
            <wp:positionV relativeFrom="paragraph">
              <wp:posOffset>-109855</wp:posOffset>
            </wp:positionV>
            <wp:extent cx="2258695" cy="2874010"/>
            <wp:effectExtent l="0" t="0" r="8255" b="2540"/>
            <wp:wrapSquare wrapText="right"/>
            <wp:docPr id="3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287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1"/>
      <w:r w:rsidR="00A27391">
        <w:rPr>
          <w:rStyle w:val="21"/>
          <w:b/>
          <w:bCs/>
        </w:rPr>
        <w:t>Запах газа в квартире</w:t>
      </w:r>
      <w:bookmarkEnd w:id="1"/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374"/>
        </w:tabs>
        <w:spacing w:before="0"/>
      </w:pPr>
      <w:r>
        <w:t>Отключите газ, распахните окна.</w:t>
      </w:r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374"/>
        </w:tabs>
        <w:spacing w:before="0"/>
      </w:pPr>
      <w:r>
        <w:t>Удалите из квартиры всех.</w:t>
      </w:r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374"/>
        </w:tabs>
        <w:spacing w:before="0"/>
      </w:pPr>
      <w:r>
        <w:t>Обесточьте ее.</w:t>
      </w:r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374"/>
        </w:tabs>
        <w:spacing w:before="0"/>
      </w:pPr>
      <w:r>
        <w:t>Выдерните телефонный шнур из розетки.</w:t>
      </w:r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531"/>
        </w:tabs>
        <w:spacing w:before="0" w:line="413" w:lineRule="exact"/>
      </w:pPr>
      <w:r>
        <w:t xml:space="preserve">Закрыв за собой дверь квартиры (дома), по телефону вызовите аварийную </w:t>
      </w:r>
      <w:r>
        <w:t>газовую службу.</w:t>
      </w:r>
    </w:p>
    <w:p w:rsidR="00FE6440" w:rsidRDefault="00A27391">
      <w:pPr>
        <w:pStyle w:val="50"/>
        <w:numPr>
          <w:ilvl w:val="0"/>
          <w:numId w:val="1"/>
        </w:numPr>
        <w:shd w:val="clear" w:color="auto" w:fill="96F42C"/>
        <w:tabs>
          <w:tab w:val="left" w:pos="374"/>
        </w:tabs>
        <w:spacing w:before="0" w:after="572" w:line="408" w:lineRule="exact"/>
      </w:pPr>
      <w:r>
        <w:t>Дождитесь ее прибытия на улице.</w:t>
      </w:r>
    </w:p>
    <w:p w:rsidR="00FE6440" w:rsidRDefault="00A27391">
      <w:pPr>
        <w:pStyle w:val="20"/>
        <w:keepNext/>
        <w:keepLines/>
        <w:shd w:val="clear" w:color="auto" w:fill="96F42C"/>
        <w:spacing w:before="0" w:after="0" w:line="394" w:lineRule="exact"/>
        <w:ind w:left="400"/>
      </w:pPr>
      <w:bookmarkStart w:id="2" w:name="bookmark2"/>
      <w:r>
        <w:rPr>
          <w:rStyle w:val="22"/>
          <w:b/>
          <w:bCs/>
        </w:rPr>
        <w:t>Запах газа в подъезде</w:t>
      </w:r>
      <w:bookmarkEnd w:id="2"/>
    </w:p>
    <w:p w:rsidR="00FE6440" w:rsidRDefault="00A27391">
      <w:pPr>
        <w:pStyle w:val="24"/>
        <w:numPr>
          <w:ilvl w:val="0"/>
          <w:numId w:val="1"/>
        </w:numPr>
        <w:shd w:val="clear" w:color="auto" w:fill="96F42C"/>
        <w:tabs>
          <w:tab w:val="left" w:pos="810"/>
        </w:tabs>
      </w:pPr>
      <w:r>
        <w:t>Определите место утечки газа,</w:t>
      </w:r>
    </w:p>
    <w:p w:rsidR="00FE6440" w:rsidRDefault="00A27391">
      <w:pPr>
        <w:pStyle w:val="24"/>
        <w:numPr>
          <w:ilvl w:val="0"/>
          <w:numId w:val="1"/>
        </w:numPr>
        <w:shd w:val="clear" w:color="auto" w:fill="96F42C"/>
        <w:tabs>
          <w:tab w:val="left" w:pos="810"/>
        </w:tabs>
      </w:pPr>
      <w:r>
        <w:t>Проветрите лестничную клетку.</w:t>
      </w:r>
    </w:p>
    <w:p w:rsidR="00FE6440" w:rsidRDefault="00A27391">
      <w:pPr>
        <w:pStyle w:val="24"/>
        <w:numPr>
          <w:ilvl w:val="0"/>
          <w:numId w:val="1"/>
        </w:numPr>
        <w:shd w:val="clear" w:color="auto" w:fill="96F42C"/>
        <w:tabs>
          <w:tab w:val="left" w:pos="752"/>
        </w:tabs>
        <w:spacing w:line="370" w:lineRule="exact"/>
        <w:jc w:val="both"/>
      </w:pPr>
      <w:r>
        <w:t>Выйдя из подъезда и оставив входную дверь открытой, предупредите жильцов и входящих в подъезд об опасности.</w:t>
      </w:r>
    </w:p>
    <w:p w:rsidR="00FE6440" w:rsidRDefault="00A27391">
      <w:pPr>
        <w:pStyle w:val="24"/>
        <w:numPr>
          <w:ilvl w:val="0"/>
          <w:numId w:val="1"/>
        </w:numPr>
        <w:shd w:val="clear" w:color="auto" w:fill="96F42C"/>
        <w:tabs>
          <w:tab w:val="left" w:pos="810"/>
        </w:tabs>
        <w:spacing w:line="374" w:lineRule="exact"/>
        <w:jc w:val="both"/>
      </w:pPr>
      <w:r>
        <w:t xml:space="preserve">Позвоните в </w:t>
      </w:r>
      <w:r>
        <w:t>аварийную газовую службу.</w:t>
      </w:r>
    </w:p>
    <w:p w:rsidR="00FE6440" w:rsidRDefault="00A27391">
      <w:pPr>
        <w:pStyle w:val="24"/>
        <w:numPr>
          <w:ilvl w:val="0"/>
          <w:numId w:val="1"/>
        </w:numPr>
        <w:shd w:val="clear" w:color="auto" w:fill="96F42C"/>
        <w:tabs>
          <w:tab w:val="left" w:pos="771"/>
        </w:tabs>
        <w:spacing w:after="308" w:line="374" w:lineRule="exact"/>
        <w:jc w:val="both"/>
      </w:pPr>
      <w:r>
        <w:t>Сообщите в диспетчерскую РЭУ о необходимости отключения лифта.</w:t>
      </w:r>
    </w:p>
    <w:p w:rsidR="00FE6440" w:rsidRDefault="00A27391">
      <w:pPr>
        <w:pStyle w:val="60"/>
        <w:shd w:val="clear" w:color="auto" w:fill="96F42C"/>
        <w:spacing w:before="0" w:after="194"/>
        <w:ind w:left="400"/>
      </w:pPr>
      <w:r>
        <w:rPr>
          <w:rStyle w:val="61"/>
          <w:b/>
          <w:bCs/>
        </w:rPr>
        <w:t>МЕРЫ БЕЗОПАСНОСТИ ПРИ ЗАПАХЕ ГАЗА</w:t>
      </w:r>
    </w:p>
    <w:p w:rsidR="00FE6440" w:rsidRDefault="00E81B3B">
      <w:pPr>
        <w:pStyle w:val="60"/>
        <w:shd w:val="clear" w:color="auto" w:fill="96F42C"/>
        <w:spacing w:before="0" w:after="0" w:line="547" w:lineRule="exact"/>
        <w:jc w:val="both"/>
      </w:pPr>
      <w:r>
        <w:rPr>
          <w:noProof/>
          <w:lang w:bidi="ar-SA"/>
        </w:rPr>
        <w:drawing>
          <wp:anchor distT="0" distB="0" distL="63500" distR="575945" simplePos="0" relativeHeight="377487106" behindDoc="1" locked="0" layoutInCell="1" allowOverlap="1">
            <wp:simplePos x="0" y="0"/>
            <wp:positionH relativeFrom="margin">
              <wp:posOffset>-423545</wp:posOffset>
            </wp:positionH>
            <wp:positionV relativeFrom="paragraph">
              <wp:posOffset>-152400</wp:posOffset>
            </wp:positionV>
            <wp:extent cx="2225040" cy="2072640"/>
            <wp:effectExtent l="0" t="0" r="3810" b="3810"/>
            <wp:wrapSquare wrapText="right"/>
            <wp:docPr id="4" name="Рисунок 4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391">
        <w:rPr>
          <w:rStyle w:val="61"/>
          <w:b/>
          <w:bCs/>
        </w:rPr>
        <w:t>Не пользоваться открытым огнем, курить;</w:t>
      </w:r>
    </w:p>
    <w:p w:rsidR="00FE6440" w:rsidRDefault="00A27391">
      <w:pPr>
        <w:pStyle w:val="60"/>
        <w:shd w:val="clear" w:color="auto" w:fill="96F42C"/>
        <w:spacing w:before="0" w:after="0" w:line="547" w:lineRule="exact"/>
        <w:jc w:val="both"/>
      </w:pPr>
      <w:r>
        <w:rPr>
          <w:rStyle w:val="61"/>
          <w:b/>
          <w:bCs/>
        </w:rPr>
        <w:t>Не пользоваться лифтом;</w:t>
      </w:r>
    </w:p>
    <w:p w:rsidR="00FE6440" w:rsidRDefault="00A27391">
      <w:pPr>
        <w:pStyle w:val="60"/>
        <w:shd w:val="clear" w:color="auto" w:fill="96F42C"/>
        <w:spacing w:before="0" w:after="0" w:line="547" w:lineRule="exact"/>
        <w:jc w:val="both"/>
      </w:pPr>
      <w:r>
        <w:rPr>
          <w:rStyle w:val="61"/>
          <w:b/>
          <w:bCs/>
        </w:rPr>
        <w:t>Не нажимать на кнопку электрозвонка;</w:t>
      </w:r>
    </w:p>
    <w:p w:rsidR="00FE6440" w:rsidRDefault="00A27391">
      <w:pPr>
        <w:pStyle w:val="60"/>
        <w:shd w:val="clear" w:color="auto" w:fill="96F42C"/>
        <w:spacing w:before="0" w:after="0" w:line="547" w:lineRule="exact"/>
        <w:jc w:val="both"/>
      </w:pPr>
      <w:r>
        <w:rPr>
          <w:rStyle w:val="61"/>
          <w:b/>
          <w:bCs/>
        </w:rPr>
        <w:t>Не звонить по телефону при запа</w:t>
      </w:r>
      <w:r>
        <w:rPr>
          <w:rStyle w:val="61"/>
          <w:b/>
          <w:bCs/>
        </w:rPr>
        <w:t>хе газа;</w:t>
      </w:r>
    </w:p>
    <w:p w:rsidR="00FE6440" w:rsidRDefault="00A27391">
      <w:pPr>
        <w:pStyle w:val="60"/>
        <w:shd w:val="clear" w:color="auto" w:fill="96F42C"/>
        <w:spacing w:before="0" w:after="0" w:line="547" w:lineRule="exact"/>
        <w:jc w:val="both"/>
      </w:pPr>
      <w:r>
        <w:rPr>
          <w:rStyle w:val="61"/>
          <w:b/>
          <w:bCs/>
        </w:rPr>
        <w:t>Не включать/выключать свет;</w:t>
      </w:r>
    </w:p>
    <w:p w:rsidR="00FE6440" w:rsidRDefault="00A27391">
      <w:pPr>
        <w:pStyle w:val="60"/>
        <w:shd w:val="clear" w:color="auto" w:fill="96F42C"/>
        <w:spacing w:before="0" w:after="484" w:line="547" w:lineRule="exact"/>
        <w:jc w:val="both"/>
      </w:pPr>
      <w:r>
        <w:rPr>
          <w:rStyle w:val="61"/>
          <w:b/>
          <w:bCs/>
        </w:rPr>
        <w:t>Не включать/выключать электроприборы</w:t>
      </w:r>
    </w:p>
    <w:p w:rsidR="00FE6440" w:rsidRDefault="00A27391">
      <w:pPr>
        <w:pStyle w:val="70"/>
        <w:shd w:val="clear" w:color="auto" w:fill="auto"/>
        <w:spacing w:before="0"/>
      </w:pPr>
      <w:r>
        <w:rPr>
          <w:rStyle w:val="71"/>
          <w:i/>
          <w:iCs/>
        </w:rPr>
        <w:t xml:space="preserve">газовая служба </w:t>
      </w:r>
      <w:r w:rsidR="00E81B3B">
        <w:rPr>
          <w:rStyle w:val="71"/>
          <w:i/>
          <w:iCs/>
        </w:rPr>
        <w:t>–</w:t>
      </w:r>
      <w:r>
        <w:rPr>
          <w:rStyle w:val="71"/>
          <w:i/>
          <w:iCs/>
        </w:rPr>
        <w:t xml:space="preserve"> 04</w:t>
      </w:r>
      <w:r w:rsidR="00E81B3B">
        <w:rPr>
          <w:rStyle w:val="71"/>
          <w:i/>
          <w:iCs/>
        </w:rPr>
        <w:t>, 104</w:t>
      </w:r>
      <w:bookmarkStart w:id="3" w:name="_GoBack"/>
      <w:bookmarkEnd w:id="3"/>
    </w:p>
    <w:sectPr w:rsidR="00FE6440">
      <w:pgSz w:w="11900" w:h="16840"/>
      <w:pgMar w:top="269" w:right="917" w:bottom="269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91" w:rsidRDefault="00A27391">
      <w:r>
        <w:separator/>
      </w:r>
    </w:p>
  </w:endnote>
  <w:endnote w:type="continuationSeparator" w:id="0">
    <w:p w:rsidR="00A27391" w:rsidRDefault="00A2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91" w:rsidRDefault="00A27391"/>
  </w:footnote>
  <w:footnote w:type="continuationSeparator" w:id="0">
    <w:p w:rsidR="00A27391" w:rsidRDefault="00A273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021A"/>
    <w:multiLevelType w:val="multilevel"/>
    <w:tmpl w:val="9F340B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40"/>
    <w:rsid w:val="00A27391"/>
    <w:rsid w:val="00E81B3B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CC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0" w:lineRule="exact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560" w:line="536" w:lineRule="exact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60" w:after="240" w:line="7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446" w:lineRule="exac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437" w:lineRule="exact"/>
      <w:jc w:val="both"/>
    </w:pPr>
    <w:rPr>
      <w:rFonts w:ascii="Arial Narrow" w:eastAsia="Arial Narrow" w:hAnsi="Arial Narrow" w:cs="Arial Narrow"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94" w:lineRule="exact"/>
      <w:ind w:firstLine="500"/>
    </w:pPr>
    <w:rPr>
      <w:rFonts w:ascii="Arial" w:eastAsia="Arial" w:hAnsi="Arial" w:cs="Arial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0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00" w:line="442" w:lineRule="exact"/>
      <w:jc w:val="both"/>
    </w:pPr>
    <w:rPr>
      <w:rFonts w:ascii="Times New Roman" w:eastAsia="Times New Roman" w:hAnsi="Times New Roman" w:cs="Times New Roman"/>
      <w:i/>
      <w:i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pacing w:val="8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8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Заголовок №2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CC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0" w:lineRule="exact"/>
    </w:pPr>
    <w:rPr>
      <w:rFonts w:ascii="Arial" w:eastAsia="Arial" w:hAnsi="Arial" w:cs="Arial"/>
      <w:b/>
      <w:bCs/>
      <w:i/>
      <w:iCs/>
      <w:spacing w:val="80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560" w:line="536" w:lineRule="exact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60" w:after="240" w:line="7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446" w:lineRule="exac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437" w:lineRule="exact"/>
      <w:jc w:val="both"/>
    </w:pPr>
    <w:rPr>
      <w:rFonts w:ascii="Arial Narrow" w:eastAsia="Arial Narrow" w:hAnsi="Arial Narrow" w:cs="Arial Narrow"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94" w:lineRule="exact"/>
      <w:ind w:firstLine="500"/>
    </w:pPr>
    <w:rPr>
      <w:rFonts w:ascii="Arial" w:eastAsia="Arial" w:hAnsi="Arial" w:cs="Arial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0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00" w:line="442" w:lineRule="exact"/>
      <w:jc w:val="both"/>
    </w:pPr>
    <w:rPr>
      <w:rFonts w:ascii="Times New Roman" w:eastAsia="Times New Roman" w:hAnsi="Times New Roman" w:cs="Times New Roman"/>
      <w:i/>
      <w:i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ЛИСТОВКА ОСТОРОЖНО ГАЗ</dc:title>
  <dc:creator>gochs61</dc:creator>
  <cp:lastModifiedBy>gochs61</cp:lastModifiedBy>
  <cp:revision>1</cp:revision>
  <dcterms:created xsi:type="dcterms:W3CDTF">2017-02-07T12:51:00Z</dcterms:created>
  <dcterms:modified xsi:type="dcterms:W3CDTF">2017-02-07T12:53:00Z</dcterms:modified>
</cp:coreProperties>
</file>