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70" w:rsidRDefault="00580870" w:rsidP="00FB62F9">
      <w:pPr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D47355" w:rsidRDefault="00580870" w:rsidP="00FB62F9">
      <w:pPr>
        <w:tabs>
          <w:tab w:val="left" w:pos="6450"/>
        </w:tabs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47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XXX</w:t>
      </w:r>
      <w:r w:rsidR="009B3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D47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580870" w:rsidRDefault="00D47355" w:rsidP="00FB62F9">
      <w:pPr>
        <w:tabs>
          <w:tab w:val="left" w:pos="6450"/>
        </w:tabs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7355">
        <w:rPr>
          <w:rFonts w:ascii="Times New Roman" w:hAnsi="Times New Roman" w:cs="Times New Roman"/>
          <w:sz w:val="28"/>
          <w:szCs w:val="28"/>
        </w:rPr>
        <w:t xml:space="preserve"> </w:t>
      </w:r>
      <w:r w:rsidR="00580870">
        <w:rPr>
          <w:rFonts w:ascii="Times New Roman" w:hAnsi="Times New Roman" w:cs="Times New Roman"/>
          <w:sz w:val="28"/>
          <w:szCs w:val="28"/>
        </w:rPr>
        <w:t>созыва</w:t>
      </w:r>
    </w:p>
    <w:p w:rsidR="00580870" w:rsidRDefault="00580870" w:rsidP="00FB62F9">
      <w:pPr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</w:p>
    <w:p w:rsidR="00580870" w:rsidRDefault="00580870" w:rsidP="00FB62F9">
      <w:pPr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80870" w:rsidRDefault="00580870" w:rsidP="00FB62F9">
      <w:pPr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муниципального района Краснодарского края </w:t>
      </w:r>
    </w:p>
    <w:p w:rsidR="00580870" w:rsidRDefault="00580870" w:rsidP="00FB62F9">
      <w:pPr>
        <w:spacing w:after="0" w:line="240" w:lineRule="auto"/>
        <w:ind w:left="5529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47355">
        <w:rPr>
          <w:rFonts w:ascii="Times New Roman" w:hAnsi="Times New Roman" w:cs="Times New Roman"/>
          <w:sz w:val="28"/>
          <w:szCs w:val="28"/>
        </w:rPr>
        <w:t xml:space="preserve">25.03.2026 </w:t>
      </w:r>
      <w:r>
        <w:rPr>
          <w:rFonts w:ascii="Times New Roman" w:hAnsi="Times New Roman" w:cs="Times New Roman"/>
          <w:sz w:val="28"/>
          <w:szCs w:val="28"/>
        </w:rPr>
        <w:t xml:space="preserve">года   № </w:t>
      </w:r>
      <w:r w:rsidR="00D47355">
        <w:rPr>
          <w:rFonts w:ascii="Times New Roman" w:hAnsi="Times New Roman" w:cs="Times New Roman"/>
          <w:sz w:val="28"/>
          <w:szCs w:val="28"/>
        </w:rPr>
        <w:t>103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B62F9" w:rsidRPr="004A6F38" w:rsidRDefault="00FB62F9" w:rsidP="00FB6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 </w:t>
      </w:r>
      <w:proofErr w:type="spellStart"/>
      <w:r w:rsidRPr="004A6F38"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B62F9" w:rsidRPr="004A6F38" w:rsidRDefault="00FB62F9" w:rsidP="00FB6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b/>
          <w:sz w:val="28"/>
          <w:szCs w:val="28"/>
        </w:rPr>
        <w:t>Темрюкского района в 2025 году.</w:t>
      </w:r>
    </w:p>
    <w:p w:rsidR="00FB62F9" w:rsidRPr="004A6F38" w:rsidRDefault="00FB62F9" w:rsidP="00FB6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депутаты, </w:t>
      </w:r>
      <w:r w:rsidRPr="004A6F38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 xml:space="preserve"> и присутствующие</w:t>
      </w:r>
      <w:r w:rsidRPr="004A6F38">
        <w:rPr>
          <w:rFonts w:ascii="Times New Roman" w:hAnsi="Times New Roman" w:cs="Times New Roman"/>
          <w:sz w:val="28"/>
          <w:szCs w:val="28"/>
        </w:rPr>
        <w:t>!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Сегодня, в соответствии с действующим законодательством и Уставом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представляю отчет о проделанной работе главы и администрации за 2025 год.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Данный отчет дает нам возможность провести анализ проделанной работы, отметить динамику, критически посмотреть на нерешенные вопросы, определить пути дальнейшего развития.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Представляя отчет о результатах своей деятельности и деятельности администрации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за 2025 год, постараюсь отразить основные моменты в работе администрации по реализации задач, которые мы ставили год назад и обозначить существующие проблемы.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Подводя итоги работы 2025 года, можно отметить, что большинство намеченных задач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F38">
        <w:rPr>
          <w:rFonts w:ascii="Times New Roman" w:hAnsi="Times New Roman" w:cs="Times New Roman"/>
          <w:sz w:val="28"/>
          <w:szCs w:val="28"/>
        </w:rPr>
        <w:t xml:space="preserve"> администрация в</w:t>
      </w:r>
      <w:r>
        <w:rPr>
          <w:rFonts w:ascii="Times New Roman" w:hAnsi="Times New Roman" w:cs="Times New Roman"/>
          <w:sz w:val="28"/>
          <w:szCs w:val="28"/>
        </w:rPr>
        <w:t>ыполнил</w:t>
      </w:r>
      <w:r w:rsidRPr="004A6F38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Итак, остановлюсь на конкретных результатах нашей работы в 2025 году.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b/>
          <w:sz w:val="28"/>
          <w:szCs w:val="28"/>
        </w:rPr>
        <w:t>Бюджет. Доходы.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ab/>
        <w:t>В рамках реализации полномочий формирование бюджета – наиболее важный и сложный вопрос, который является главным финансовым инструментом для достижения стабильности в развития поселения и показателей эффективности работы администрации. Бюджетная политика в сфере расходов бюджета сельского поселения была направлена на решение социальных и экономических вопросов местного значения</w:t>
      </w:r>
      <w:r w:rsidRPr="004A6F38">
        <w:rPr>
          <w:rFonts w:ascii="Times New Roman" w:hAnsi="Times New Roman" w:cs="Times New Roman"/>
          <w:sz w:val="28"/>
          <w:szCs w:val="28"/>
        </w:rPr>
        <w:tab/>
        <w:t xml:space="preserve">. 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Финансирование расходов на решение вопросов местного значения осуществляется из бюджета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поселения, принятого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A6F38">
        <w:rPr>
          <w:rFonts w:ascii="Times New Roman" w:hAnsi="Times New Roman" w:cs="Times New Roman"/>
          <w:sz w:val="28"/>
          <w:szCs w:val="28"/>
        </w:rPr>
        <w:t xml:space="preserve"> 6 декабря 2024 года № 26 «О бюджете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на 2025 год» 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A6F38">
        <w:rPr>
          <w:rFonts w:ascii="Times New Roman" w:hAnsi="Times New Roman" w:cs="Times New Roman"/>
          <w:sz w:val="28"/>
          <w:szCs w:val="28"/>
        </w:rPr>
        <w:t xml:space="preserve">66 </w:t>
      </w:r>
      <w:proofErr w:type="spellStart"/>
      <w:proofErr w:type="gramStart"/>
      <w:r w:rsidRPr="004A6F3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A6F38">
        <w:rPr>
          <w:rFonts w:ascii="Times New Roman" w:hAnsi="Times New Roman" w:cs="Times New Roman"/>
          <w:sz w:val="28"/>
          <w:szCs w:val="28"/>
        </w:rPr>
        <w:t xml:space="preserve"> 92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 400 рублей.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Доходная часть бюджета формируется из собственных доходов, субсидий, дотаций, и субвенций из бюджетов всех уровней.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2025 года, в бюджет поселения поступило 97 млн. 701 тысячи 400 руб., из указанного объема налоговые и неналоговые доходы составили 62 млн. 443 тысячи 500 руб.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Годовое бюджетное назначение исполнено на 104,7%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Из них: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- дотация краевого бюджета на выравнивание бюджетной обеспеченности поселения  составила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 тыс.</w:t>
      </w:r>
      <w:r w:rsidRPr="004A6F38">
        <w:rPr>
          <w:rFonts w:ascii="Times New Roman" w:hAnsi="Times New Roman" w:cs="Times New Roman"/>
          <w:sz w:val="28"/>
          <w:szCs w:val="28"/>
        </w:rPr>
        <w:t xml:space="preserve">  рублей.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- субсидии из краевого бюджета на реализацию краевой программы «Комплексное развитие сельских территорий» - 1 млн.104 тыс.800 руб.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-субвенции  из краевого бюджета 451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4A6F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A6F38">
        <w:rPr>
          <w:rFonts w:ascii="Times New Roman" w:hAnsi="Times New Roman" w:cs="Times New Roman"/>
          <w:sz w:val="28"/>
          <w:szCs w:val="28"/>
        </w:rPr>
        <w:t xml:space="preserve"> руб. на осуществление отдельных государственных полномочий.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из районного бюджета на сбалансированность бюджета поселения в размере 30 млн.384 тыс.700 руб.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</w:t>
      </w:r>
      <w:r w:rsidRPr="004A6F3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6F38">
        <w:rPr>
          <w:rFonts w:ascii="Times New Roman" w:hAnsi="Times New Roman" w:cs="Times New Roman"/>
          <w:sz w:val="28"/>
          <w:szCs w:val="28"/>
        </w:rPr>
        <w:t xml:space="preserve"> налоговых доходов является: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- земельный налог, пост</w:t>
      </w:r>
      <w:r>
        <w:rPr>
          <w:rFonts w:ascii="Times New Roman" w:hAnsi="Times New Roman" w:cs="Times New Roman"/>
          <w:sz w:val="28"/>
          <w:szCs w:val="28"/>
        </w:rPr>
        <w:t xml:space="preserve">упление по которому составило 5 </w:t>
      </w:r>
      <w:r w:rsidRPr="004A6F3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F38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4A6F38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-налог на имущество физ.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лиц был запланирован  на 2025 год в сумме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F38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00 тыс.</w:t>
      </w:r>
      <w:r w:rsidRPr="004A6F38">
        <w:rPr>
          <w:rFonts w:ascii="Times New Roman" w:hAnsi="Times New Roman" w:cs="Times New Roman"/>
          <w:sz w:val="28"/>
          <w:szCs w:val="28"/>
        </w:rPr>
        <w:t xml:space="preserve"> руб., в бюджет поступило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6F38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00 тыс</w:t>
      </w:r>
      <w:r w:rsidRPr="004A6F38">
        <w:rPr>
          <w:rFonts w:ascii="Times New Roman" w:hAnsi="Times New Roman" w:cs="Times New Roman"/>
          <w:sz w:val="28"/>
          <w:szCs w:val="28"/>
        </w:rPr>
        <w:t xml:space="preserve">. руб. 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является не маловажным доходным источником собственных доходов. В 2025 году при плане 32 млн. 163 тыс. 700 руб., поступило 35 млн. 217 тыс. 700 руб.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при плане 5 млн. 224 тыс.700руб. исполнен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A6F38">
        <w:rPr>
          <w:rFonts w:ascii="Times New Roman" w:hAnsi="Times New Roman" w:cs="Times New Roman"/>
          <w:sz w:val="28"/>
          <w:szCs w:val="28"/>
        </w:rPr>
        <w:t xml:space="preserve">100 % годового бюджетного  назначения.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Доходы от уплаты акцизов на нефтепродукты производимые на территории РФ при плане 5 млн.23 тыс</w:t>
      </w:r>
      <w:proofErr w:type="gramStart"/>
      <w:r w:rsidRPr="004A6F3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6F38">
        <w:rPr>
          <w:rFonts w:ascii="Times New Roman" w:hAnsi="Times New Roman" w:cs="Times New Roman"/>
          <w:sz w:val="28"/>
          <w:szCs w:val="28"/>
        </w:rPr>
        <w:t>уб. поступили в объеме 5 млн. 22</w:t>
      </w:r>
      <w:r w:rsidRPr="008C001F"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тыс. руб.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Доходы от оказания платных услуг при плановом назначении 4 млн. 679 тыс. руб. исполнены на  5 млн. 455 тыс.  300 руб. что составляет 116,6 % исполнения годового бюджетного  назначения.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Доход от компенсации затрат при плановом назначении в 429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руб. исполнен</w:t>
      </w:r>
      <w:r w:rsidRPr="004A6F38">
        <w:rPr>
          <w:rFonts w:ascii="Times New Roman" w:hAnsi="Times New Roman" w:cs="Times New Roman"/>
          <w:sz w:val="28"/>
          <w:szCs w:val="28"/>
        </w:rPr>
        <w:t xml:space="preserve"> на 99,8%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Доходы, получаемые в виде арендной платы за земельные участки при плановом назна</w:t>
      </w:r>
      <w:r>
        <w:rPr>
          <w:rFonts w:ascii="Times New Roman" w:hAnsi="Times New Roman" w:cs="Times New Roman"/>
          <w:sz w:val="28"/>
          <w:szCs w:val="28"/>
        </w:rPr>
        <w:t>чении 990</w:t>
      </w:r>
      <w:r w:rsidRPr="004A6F3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 поступило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млн.172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2F9" w:rsidRPr="004A6F38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6F38">
        <w:rPr>
          <w:rFonts w:ascii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6F38">
        <w:rPr>
          <w:rFonts w:ascii="Times New Roman" w:hAnsi="Times New Roman" w:cs="Times New Roman"/>
          <w:sz w:val="28"/>
          <w:szCs w:val="28"/>
        </w:rPr>
        <w:t>,   составила  97 млн. 220 тыс. 700 руб.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 Расходование бюджетных средств контролируется управлением Федерального казначейства по Краснодарскому краю и контрольно-счетной палатой муниципального образования Темрюкский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A6F38">
        <w:rPr>
          <w:rFonts w:ascii="Times New Roman" w:hAnsi="Times New Roman" w:cs="Times New Roman"/>
          <w:sz w:val="28"/>
          <w:szCs w:val="28"/>
        </w:rPr>
        <w:t>район.</w:t>
      </w:r>
    </w:p>
    <w:p w:rsidR="00FB62F9" w:rsidRPr="004A6F38" w:rsidRDefault="00FB62F9" w:rsidP="00FB62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Основными приоритетами расходования бюджетных средств были и остаются расходы на благоустройство территории поселения, проведение культурных и спортивных мероприятий, оплата коммунальных услуг, своевременная выплата заработной платы сотрудникам  администрации и работникам муниципальных учреждений.</w:t>
      </w:r>
    </w:p>
    <w:p w:rsidR="00FB62F9" w:rsidRPr="004A6F38" w:rsidRDefault="00FB62F9" w:rsidP="00FB62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При формировании расходов бюджета сельского поселения использовался программно- целевой метод планирования, который предусматривает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Pr="004A6F38">
        <w:rPr>
          <w:rFonts w:ascii="Times New Roman" w:hAnsi="Times New Roman" w:cs="Times New Roman"/>
          <w:sz w:val="28"/>
          <w:szCs w:val="28"/>
        </w:rPr>
        <w:t>:</w:t>
      </w:r>
    </w:p>
    <w:p w:rsidR="00FB62F9" w:rsidRPr="004A6F38" w:rsidRDefault="00FB62F9" w:rsidP="00FB6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lastRenderedPageBreak/>
        <w:t xml:space="preserve">1) Комплексное развитие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сфере строительства, архитектуры и дорожного хозяйства </w:t>
      </w:r>
    </w:p>
    <w:p w:rsidR="00FB62F9" w:rsidRPr="004A6F38" w:rsidRDefault="00FB62F9" w:rsidP="00FB6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2) Развитие жилищно-коммунального хозяйства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FB62F9" w:rsidRPr="004A6F38" w:rsidRDefault="00FB62F9" w:rsidP="00FB6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3) Обеспечение безопасности в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Вышестеблиевском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FB62F9" w:rsidRDefault="00FB62F9" w:rsidP="00FB6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4) Развитие культуры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FB62F9" w:rsidRPr="004A6F38" w:rsidRDefault="00FB62F9" w:rsidP="00FB6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другие…</w:t>
      </w:r>
    </w:p>
    <w:p w:rsidR="00FB62F9" w:rsidRPr="004A6F38" w:rsidRDefault="00FB62F9" w:rsidP="00FB6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9" w:rsidRPr="004B177A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77A">
        <w:rPr>
          <w:rFonts w:ascii="Times New Roman" w:hAnsi="Times New Roman" w:cs="Times New Roman"/>
          <w:b/>
          <w:sz w:val="28"/>
          <w:szCs w:val="28"/>
        </w:rPr>
        <w:t>Торги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F38">
        <w:rPr>
          <w:rFonts w:ascii="Times New Roman" w:hAnsi="Times New Roman" w:cs="Times New Roman"/>
          <w:sz w:val="28"/>
          <w:szCs w:val="28"/>
        </w:rPr>
        <w:t xml:space="preserve">Бюджетные средства расходовались с максимальной эффективностью,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6F3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Федеральном Законом</w:t>
      </w:r>
      <w:r w:rsidRPr="004A6F38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4A6F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62F9" w:rsidRPr="008C001F" w:rsidRDefault="00FB62F9" w:rsidP="00FB62F9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C001F">
        <w:rPr>
          <w:rFonts w:ascii="Times New Roman" w:hAnsi="Times New Roman" w:cs="Times New Roman"/>
          <w:sz w:val="28"/>
          <w:szCs w:val="28"/>
        </w:rPr>
        <w:t>За минувший год заключено 326  муниципальных контрактов  - на сумму 53 </w:t>
      </w:r>
      <w:proofErr w:type="spellStart"/>
      <w:proofErr w:type="gramStart"/>
      <w:r w:rsidRPr="008C001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8C001F">
        <w:rPr>
          <w:rFonts w:ascii="Times New Roman" w:hAnsi="Times New Roman" w:cs="Times New Roman"/>
          <w:sz w:val="28"/>
          <w:szCs w:val="28"/>
        </w:rPr>
        <w:t xml:space="preserve"> 641  тыс. рублей,  из них: </w:t>
      </w:r>
    </w:p>
    <w:p w:rsidR="00FB62F9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001F">
        <w:rPr>
          <w:rFonts w:ascii="Times New Roman" w:hAnsi="Times New Roman" w:cs="Times New Roman"/>
          <w:sz w:val="28"/>
          <w:szCs w:val="28"/>
        </w:rPr>
        <w:t>29 шт.  на сумму – 5 </w:t>
      </w:r>
      <w:proofErr w:type="spellStart"/>
      <w:proofErr w:type="gramStart"/>
      <w:r w:rsidRPr="008C001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8C001F">
        <w:rPr>
          <w:rFonts w:ascii="Times New Roman" w:hAnsi="Times New Roman" w:cs="Times New Roman"/>
          <w:sz w:val="28"/>
          <w:szCs w:val="28"/>
        </w:rPr>
        <w:t xml:space="preserve"> 507  тыс. рублей по итогам закупок малого объема в электроном виде (до 600 тысяч рублей).</w:t>
      </w:r>
    </w:p>
    <w:p w:rsidR="00FB62F9" w:rsidRPr="008C001F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001F">
        <w:rPr>
          <w:rFonts w:ascii="Times New Roman" w:hAnsi="Times New Roman" w:cs="Times New Roman"/>
          <w:sz w:val="28"/>
          <w:szCs w:val="28"/>
        </w:rPr>
        <w:t xml:space="preserve">283 - по итогам закупок с единственным поставщиком (до 600 тысяч рублей). </w:t>
      </w:r>
    </w:p>
    <w:p w:rsidR="00FB62F9" w:rsidRPr="008C001F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001F">
        <w:rPr>
          <w:rFonts w:ascii="Times New Roman" w:hAnsi="Times New Roman" w:cs="Times New Roman"/>
          <w:sz w:val="28"/>
          <w:szCs w:val="28"/>
        </w:rPr>
        <w:t>14 шт.  - на сумму  25 </w:t>
      </w:r>
      <w:proofErr w:type="spellStart"/>
      <w:proofErr w:type="gramStart"/>
      <w:r w:rsidRPr="008C001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8C001F">
        <w:rPr>
          <w:rFonts w:ascii="Times New Roman" w:hAnsi="Times New Roman" w:cs="Times New Roman"/>
          <w:sz w:val="28"/>
          <w:szCs w:val="28"/>
        </w:rPr>
        <w:t xml:space="preserve"> 697  тыс. рублей по итогам электронного аукциона;</w:t>
      </w:r>
    </w:p>
    <w:p w:rsidR="00FB62F9" w:rsidRPr="00AF6A2C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1F">
        <w:rPr>
          <w:rFonts w:ascii="Times New Roman" w:hAnsi="Times New Roman" w:cs="Times New Roman"/>
          <w:sz w:val="28"/>
          <w:szCs w:val="28"/>
        </w:rPr>
        <w:t>В  результате проведенных торгов экономия составила 2 </w:t>
      </w:r>
      <w:proofErr w:type="spellStart"/>
      <w:proofErr w:type="gramStart"/>
      <w:r w:rsidRPr="008C001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8C001F">
        <w:rPr>
          <w:rFonts w:ascii="Times New Roman" w:hAnsi="Times New Roman" w:cs="Times New Roman"/>
          <w:sz w:val="28"/>
          <w:szCs w:val="28"/>
        </w:rPr>
        <w:t xml:space="preserve"> 601 тыс. рублей.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b/>
          <w:sz w:val="28"/>
          <w:szCs w:val="28"/>
        </w:rPr>
        <w:t>Общее благоустройство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Создание благоприятных условий для комфортного проживания – непростая задача для администрации любого поселения и вопросы благоустройства самые финансово затратные.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На мероприятия в области коммунального хозяйства, содержания дорог и благоустройства поселения бюджетные средства направлены в объеме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A6F38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293 тыс. рублей.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Подробнее расходование этой суммы выглядит следующим образом:</w:t>
      </w:r>
      <w:r w:rsidRPr="004A6F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</w:t>
      </w:r>
      <w:r w:rsidRPr="004B177A">
        <w:rPr>
          <w:rFonts w:ascii="Times New Roman" w:hAnsi="Times New Roman" w:cs="Times New Roman"/>
          <w:b/>
          <w:sz w:val="28"/>
          <w:szCs w:val="28"/>
        </w:rPr>
        <w:t xml:space="preserve"> дорог</w:t>
      </w:r>
      <w:r w:rsidRPr="004A6F38">
        <w:rPr>
          <w:rFonts w:ascii="Times New Roman" w:hAnsi="Times New Roman" w:cs="Times New Roman"/>
          <w:sz w:val="28"/>
          <w:szCs w:val="28"/>
        </w:rPr>
        <w:t>.</w:t>
      </w:r>
    </w:p>
    <w:p w:rsidR="00FB62F9" w:rsidRDefault="00FB62F9" w:rsidP="00FB62F9">
      <w:pPr>
        <w:pStyle w:val="1"/>
        <w:ind w:firstLine="567"/>
        <w:rPr>
          <w:rFonts w:cs="Times New Roman"/>
        </w:rPr>
      </w:pPr>
    </w:p>
    <w:p w:rsidR="00FB62F9" w:rsidRPr="004A6F38" w:rsidRDefault="00FB62F9" w:rsidP="00FB62F9">
      <w:pPr>
        <w:pStyle w:val="1"/>
        <w:ind w:firstLine="567"/>
        <w:rPr>
          <w:rFonts w:cs="Times New Roman"/>
        </w:rPr>
      </w:pPr>
      <w:r w:rsidRPr="004A6F38">
        <w:rPr>
          <w:rFonts w:cs="Times New Roman"/>
        </w:rPr>
        <w:t>Объем суммарного  дорожного фонда на 2025 год составил –  10 </w:t>
      </w:r>
      <w:proofErr w:type="spellStart"/>
      <w:proofErr w:type="gramStart"/>
      <w:r w:rsidRPr="004A6F38">
        <w:rPr>
          <w:rFonts w:cs="Times New Roman"/>
        </w:rPr>
        <w:t>млн</w:t>
      </w:r>
      <w:proofErr w:type="spellEnd"/>
      <w:proofErr w:type="gramEnd"/>
      <w:r w:rsidRPr="004A6F38">
        <w:rPr>
          <w:rFonts w:cs="Times New Roman"/>
        </w:rPr>
        <w:t xml:space="preserve"> 756 тыс. 600  рублей;</w:t>
      </w:r>
    </w:p>
    <w:p w:rsidR="00FB62F9" w:rsidRPr="004A6F38" w:rsidRDefault="00FB62F9" w:rsidP="00FB62F9">
      <w:pPr>
        <w:pStyle w:val="1"/>
        <w:rPr>
          <w:rFonts w:cs="Times New Roman"/>
        </w:rPr>
      </w:pPr>
      <w:r w:rsidRPr="004A6F38">
        <w:rPr>
          <w:rFonts w:cs="Times New Roman"/>
        </w:rPr>
        <w:t>Субсидии краевого бюджета на дорожную деятельность в 2025 году не выделялись;</w:t>
      </w:r>
    </w:p>
    <w:p w:rsidR="00FB62F9" w:rsidRPr="004A6F38" w:rsidRDefault="00FB62F9" w:rsidP="00FB62F9">
      <w:pPr>
        <w:pStyle w:val="1"/>
        <w:rPr>
          <w:rFonts w:cs="Times New Roman"/>
        </w:rPr>
      </w:pPr>
      <w:r w:rsidRPr="004A6F38">
        <w:rPr>
          <w:rFonts w:cs="Times New Roman"/>
        </w:rPr>
        <w:t xml:space="preserve"> Субсидии районного бюджета на дорожную деятельность в 2025 году составили - 3 </w:t>
      </w:r>
      <w:proofErr w:type="spellStart"/>
      <w:proofErr w:type="gramStart"/>
      <w:r w:rsidRPr="004A6F38">
        <w:rPr>
          <w:rFonts w:cs="Times New Roman"/>
        </w:rPr>
        <w:t>млн</w:t>
      </w:r>
      <w:proofErr w:type="spellEnd"/>
      <w:proofErr w:type="gramEnd"/>
      <w:r w:rsidRPr="004A6F38">
        <w:rPr>
          <w:rFonts w:cs="Times New Roman"/>
        </w:rPr>
        <w:t xml:space="preserve"> 336 тыс.  рублей</w:t>
      </w:r>
      <w:r>
        <w:rPr>
          <w:rFonts w:cs="Times New Roman"/>
        </w:rPr>
        <w:t>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- Проведен </w:t>
      </w:r>
      <w:r w:rsidRPr="004A6F38">
        <w:rPr>
          <w:rFonts w:ascii="Times New Roman" w:eastAsia="Times New Roman" w:hAnsi="Times New Roman" w:cs="Times New Roman"/>
          <w:sz w:val="28"/>
          <w:szCs w:val="28"/>
        </w:rPr>
        <w:t xml:space="preserve">текущий ремонт автомобильной дороги по  ул. Октябрьская  от пер. Лермонтова до пер. Почтовый в </w:t>
      </w:r>
      <w:proofErr w:type="spellStart"/>
      <w:r w:rsidRPr="004A6F38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Pr="004A6F38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4A6F38">
        <w:rPr>
          <w:rFonts w:ascii="Times New Roman" w:eastAsia="Times New Roman" w:hAnsi="Times New Roman" w:cs="Times New Roman"/>
          <w:sz w:val="28"/>
          <w:szCs w:val="28"/>
        </w:rPr>
        <w:t>ышестеблиевская</w:t>
      </w:r>
      <w:proofErr w:type="spellEnd"/>
      <w:r w:rsidRPr="004A6F38">
        <w:rPr>
          <w:rFonts w:ascii="Times New Roman" w:eastAsia="Times New Roman" w:hAnsi="Times New Roman" w:cs="Times New Roman"/>
          <w:sz w:val="28"/>
          <w:szCs w:val="28"/>
        </w:rPr>
        <w:t>,  протяженность -</w:t>
      </w:r>
      <w:r w:rsidRPr="004A6F38">
        <w:rPr>
          <w:rFonts w:ascii="Times New Roman" w:hAnsi="Times New Roman" w:cs="Times New Roman"/>
          <w:sz w:val="28"/>
          <w:szCs w:val="28"/>
        </w:rPr>
        <w:t>500 метров.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</w:t>
      </w:r>
      <w:r w:rsidRPr="004A6F38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bookmarkStart w:id="0" w:name="_Hlk135898123"/>
      <w:r w:rsidRPr="004A6F3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0"/>
      <w:r w:rsidRPr="004A6F38">
        <w:rPr>
          <w:rFonts w:ascii="Times New Roman" w:eastAsia="Times New Roman" w:hAnsi="Times New Roman" w:cs="Times New Roman"/>
          <w:sz w:val="28"/>
          <w:szCs w:val="28"/>
        </w:rPr>
        <w:t xml:space="preserve">текущему  ремонту по улице Лермонтова от ул. Кооперативная до ул. Береговая  ст. </w:t>
      </w:r>
      <w:proofErr w:type="spellStart"/>
      <w:r w:rsidRPr="004A6F38">
        <w:rPr>
          <w:rFonts w:ascii="Times New Roman" w:eastAsia="Times New Roman" w:hAnsi="Times New Roman" w:cs="Times New Roman"/>
          <w:sz w:val="28"/>
          <w:szCs w:val="28"/>
        </w:rPr>
        <w:t>Вышестеблиевская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>, протяженностью   - 400 метров.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проведен т</w:t>
      </w:r>
      <w:r w:rsidRPr="004A6F38">
        <w:rPr>
          <w:rFonts w:ascii="Times New Roman" w:hAnsi="Times New Roman" w:cs="Times New Roman"/>
          <w:sz w:val="28"/>
          <w:szCs w:val="28"/>
        </w:rPr>
        <w:t>екущий ремонт участка проезжей части дороги по переулку  Юбилейный", протяженность 100 метров,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F38">
        <w:rPr>
          <w:rFonts w:ascii="Times New Roman" w:hAnsi="Times New Roman" w:cs="Times New Roman"/>
          <w:sz w:val="28"/>
          <w:szCs w:val="28"/>
        </w:rPr>
        <w:t xml:space="preserve">-в рамках государственной программы Краснодарского края «Комплексное развитие сельских территорий», утвержденной постановлением Губернатора Краснодарского края от 28 декабря 2023 г. № 1170  проведено  строительство тротуара по проекту «Устройство тротуарной дорожки по пер. Красноармейский   в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Комсомольской до ул. Ленина</w:t>
      </w:r>
      <w:r w:rsidRPr="004A6F3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всего затрат 2 млн. 603 тыс. 800 руб. (из них  1 млн. 105 тыс. – краевой, 1 млн. 498 тыс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руб. местный – бюджеты)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 тротуарной дорожки по пер.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ул. Комсомольской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Застаничной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вышестеблиевской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млн. 678 тыс. руб. – районный бюджет.</w:t>
      </w:r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На ямочный ремонт и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4A6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 xml:space="preserve">улиц из бюджета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направлено   2 </w:t>
      </w:r>
      <w:proofErr w:type="spellStart"/>
      <w:proofErr w:type="gramStart"/>
      <w:r w:rsidRPr="004A6F3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A6F38">
        <w:rPr>
          <w:rFonts w:ascii="Times New Roman" w:hAnsi="Times New Roman" w:cs="Times New Roman"/>
          <w:sz w:val="28"/>
          <w:szCs w:val="28"/>
        </w:rPr>
        <w:t> 989 тыс. рублей.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Не были оставлены без внимания и вопросы обеспечения безопасности дорожного и пешеходного движения. 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6F38">
        <w:rPr>
          <w:rFonts w:ascii="Times New Roman" w:hAnsi="Times New Roman" w:cs="Times New Roman"/>
          <w:sz w:val="28"/>
          <w:szCs w:val="28"/>
        </w:rPr>
        <w:t xml:space="preserve"> этой  целью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6F38">
        <w:rPr>
          <w:rFonts w:ascii="Times New Roman" w:hAnsi="Times New Roman" w:cs="Times New Roman"/>
          <w:sz w:val="28"/>
          <w:szCs w:val="28"/>
        </w:rPr>
        <w:t xml:space="preserve"> 2025 году, в районе детского сада № 28 станицы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>реконструкция парковки  -  сумма затрат составила 580 тыс. 420  рублей;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 В отчетном  году из местного бюджета на </w:t>
      </w:r>
      <w:r>
        <w:rPr>
          <w:rFonts w:ascii="Times New Roman" w:hAnsi="Times New Roman" w:cs="Times New Roman"/>
          <w:snapToGrid w:val="0"/>
          <w:sz w:val="28"/>
          <w:szCs w:val="28"/>
        </w:rPr>
        <w:t>приобретение и установку</w:t>
      </w:r>
      <w:r w:rsidRPr="004A6F38">
        <w:rPr>
          <w:rFonts w:ascii="Times New Roman" w:hAnsi="Times New Roman" w:cs="Times New Roman"/>
          <w:snapToGrid w:val="0"/>
          <w:sz w:val="28"/>
          <w:szCs w:val="28"/>
        </w:rPr>
        <w:t xml:space="preserve"> дорожных знаков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выделено</w:t>
      </w:r>
      <w:r w:rsidRPr="004A6F38">
        <w:rPr>
          <w:rFonts w:ascii="Times New Roman" w:hAnsi="Times New Roman" w:cs="Times New Roman"/>
          <w:snapToGrid w:val="0"/>
          <w:sz w:val="28"/>
          <w:szCs w:val="28"/>
        </w:rPr>
        <w:t xml:space="preserve"> 963 тыс. 876 рублей, установка проведена около детских садов станицы </w:t>
      </w:r>
      <w:proofErr w:type="spellStart"/>
      <w:r w:rsidRPr="004A6F38">
        <w:rPr>
          <w:rFonts w:ascii="Times New Roman" w:hAnsi="Times New Roman" w:cs="Times New Roman"/>
          <w:snapToGrid w:val="0"/>
          <w:sz w:val="28"/>
          <w:szCs w:val="28"/>
        </w:rPr>
        <w:t>Вышестеблиевской</w:t>
      </w:r>
      <w:proofErr w:type="spellEnd"/>
      <w:r w:rsidRPr="004A6F38">
        <w:rPr>
          <w:rFonts w:ascii="Times New Roman" w:hAnsi="Times New Roman" w:cs="Times New Roman"/>
          <w:snapToGrid w:val="0"/>
          <w:sz w:val="28"/>
          <w:szCs w:val="28"/>
        </w:rPr>
        <w:t>,  а также на перекрестках дорог общег</w:t>
      </w:r>
      <w:r>
        <w:rPr>
          <w:rFonts w:ascii="Times New Roman" w:hAnsi="Times New Roman" w:cs="Times New Roman"/>
          <w:snapToGrid w:val="0"/>
          <w:sz w:val="28"/>
          <w:szCs w:val="28"/>
        </w:rPr>
        <w:t>о пользования</w:t>
      </w:r>
      <w:r w:rsidRPr="004A6F3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6F38">
        <w:rPr>
          <w:rFonts w:ascii="Times New Roman" w:hAnsi="Times New Roman" w:cs="Times New Roman"/>
          <w:sz w:val="28"/>
          <w:szCs w:val="28"/>
        </w:rPr>
        <w:t>ыполнена установка искусственных неровно</w:t>
      </w:r>
      <w:r>
        <w:rPr>
          <w:rFonts w:ascii="Times New Roman" w:hAnsi="Times New Roman" w:cs="Times New Roman"/>
          <w:sz w:val="28"/>
          <w:szCs w:val="28"/>
        </w:rPr>
        <w:t xml:space="preserve">стей </w:t>
      </w:r>
      <w:r w:rsidRPr="004A6F3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улицам</w:t>
      </w:r>
      <w:r w:rsidRPr="004A6F38">
        <w:rPr>
          <w:rFonts w:ascii="Times New Roman" w:hAnsi="Times New Roman" w:cs="Times New Roman"/>
          <w:sz w:val="28"/>
          <w:szCs w:val="28"/>
        </w:rPr>
        <w:t xml:space="preserve"> Ок</w:t>
      </w:r>
      <w:r>
        <w:rPr>
          <w:rFonts w:ascii="Times New Roman" w:hAnsi="Times New Roman" w:cs="Times New Roman"/>
          <w:sz w:val="28"/>
          <w:szCs w:val="28"/>
        </w:rPr>
        <w:t>тябрьская</w:t>
      </w:r>
      <w:r w:rsidRPr="004A6F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  Пушкина станицы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Вышестеблиевской</w:t>
      </w:r>
      <w:proofErr w:type="spellEnd"/>
      <w:r w:rsidRPr="004A6F38">
        <w:rPr>
          <w:rFonts w:ascii="Times New Roman" w:hAnsi="Times New Roman" w:cs="Times New Roman"/>
          <w:snapToGrid w:val="0"/>
          <w:sz w:val="28"/>
          <w:szCs w:val="28"/>
        </w:rPr>
        <w:t xml:space="preserve">, сумма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затрат - </w:t>
      </w:r>
      <w:r w:rsidRPr="004A6F38">
        <w:rPr>
          <w:rFonts w:ascii="Times New Roman" w:hAnsi="Times New Roman" w:cs="Times New Roman"/>
          <w:snapToGrid w:val="0"/>
          <w:sz w:val="28"/>
          <w:szCs w:val="28"/>
        </w:rPr>
        <w:t>121 тыс.  рублей;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bCs/>
          <w:sz w:val="28"/>
          <w:szCs w:val="28"/>
        </w:rPr>
        <w:t xml:space="preserve">Проведена разработка </w:t>
      </w:r>
      <w:r w:rsidRPr="004A6F38">
        <w:rPr>
          <w:rFonts w:ascii="Times New Roman" w:hAnsi="Times New Roman" w:cs="Times New Roman"/>
          <w:sz w:val="28"/>
          <w:szCs w:val="28"/>
        </w:rPr>
        <w:t>проектов организации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 xml:space="preserve"> на автомобильных дорогах общего пользования местного значения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поселения, затраты  300 тыс. рублей;</w:t>
      </w:r>
    </w:p>
    <w:p w:rsidR="00FB62F9" w:rsidRPr="00CD04C2" w:rsidRDefault="00FB62F9" w:rsidP="00FB62F9">
      <w:pPr>
        <w:tabs>
          <w:tab w:val="left" w:pos="40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Проведена разработка технических паспортов </w:t>
      </w:r>
      <w:r w:rsidRPr="004A6F38">
        <w:rPr>
          <w:rFonts w:ascii="Times New Roman" w:hAnsi="Times New Roman" w:cs="Times New Roman"/>
          <w:bCs/>
          <w:sz w:val="28"/>
          <w:szCs w:val="28"/>
        </w:rPr>
        <w:t xml:space="preserve">автомобильных дорог  </w:t>
      </w:r>
      <w:proofErr w:type="spellStart"/>
      <w:r w:rsidRPr="004A6F38">
        <w:rPr>
          <w:rFonts w:ascii="Times New Roman" w:hAnsi="Times New Roman" w:cs="Times New Roman"/>
          <w:bCs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района, сумма 495 тыс. рублей;</w:t>
      </w:r>
      <w:r w:rsidRPr="00465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62F9" w:rsidRPr="00465A0B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A0B">
        <w:rPr>
          <w:rFonts w:ascii="Times New Roman" w:hAnsi="Times New Roman" w:cs="Times New Roman"/>
          <w:sz w:val="28"/>
          <w:szCs w:val="28"/>
        </w:rPr>
        <w:t xml:space="preserve">В рамках целевой программы «Обеспечение пожарной безопасности в </w:t>
      </w:r>
      <w:proofErr w:type="spellStart"/>
      <w:r w:rsidRPr="00465A0B">
        <w:rPr>
          <w:rFonts w:ascii="Times New Roman" w:hAnsi="Times New Roman" w:cs="Times New Roman"/>
          <w:sz w:val="28"/>
          <w:szCs w:val="28"/>
        </w:rPr>
        <w:t>Вышестеблиевском</w:t>
      </w:r>
      <w:proofErr w:type="spellEnd"/>
      <w:r w:rsidRPr="00465A0B">
        <w:rPr>
          <w:rFonts w:ascii="Times New Roman" w:hAnsi="Times New Roman" w:cs="Times New Roman"/>
          <w:sz w:val="28"/>
          <w:szCs w:val="28"/>
        </w:rPr>
        <w:t xml:space="preserve"> сельском поселении в</w:t>
      </w:r>
      <w:r>
        <w:rPr>
          <w:rFonts w:ascii="Times New Roman" w:hAnsi="Times New Roman" w:cs="Times New Roman"/>
          <w:sz w:val="28"/>
          <w:szCs w:val="28"/>
        </w:rPr>
        <w:t xml:space="preserve"> 2025 году» затрачено 140 тысяч</w:t>
      </w:r>
      <w:r w:rsidRPr="00465A0B"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465A0B">
        <w:rPr>
          <w:rFonts w:ascii="Times New Roman" w:hAnsi="Times New Roman" w:cs="Times New Roman"/>
          <w:sz w:val="28"/>
          <w:szCs w:val="28"/>
        </w:rPr>
        <w:tab/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В 2025 году составлено 84 протоколов о нарушении </w:t>
      </w:r>
      <w:r>
        <w:rPr>
          <w:rFonts w:ascii="Times New Roman" w:hAnsi="Times New Roman" w:cs="Times New Roman"/>
          <w:sz w:val="28"/>
          <w:szCs w:val="28"/>
        </w:rPr>
        <w:t>Правил благоустройства по ст. 3.</w:t>
      </w:r>
      <w:r w:rsidRPr="004A6F38">
        <w:rPr>
          <w:rFonts w:ascii="Times New Roman" w:hAnsi="Times New Roman" w:cs="Times New Roman"/>
          <w:sz w:val="28"/>
          <w:szCs w:val="28"/>
        </w:rPr>
        <w:t>2 «</w:t>
      </w:r>
      <w:r>
        <w:rPr>
          <w:rFonts w:ascii="Times New Roman" w:hAnsi="Times New Roman" w:cs="Times New Roman"/>
          <w:sz w:val="28"/>
          <w:szCs w:val="28"/>
        </w:rPr>
        <w:t>несоблюдение правил благоустройства</w:t>
      </w:r>
      <w:r w:rsidRPr="004A6F38">
        <w:rPr>
          <w:rFonts w:ascii="Times New Roman" w:hAnsi="Times New Roman" w:cs="Times New Roman"/>
          <w:sz w:val="28"/>
          <w:szCs w:val="28"/>
        </w:rPr>
        <w:t>»,  сумма штрафов составила  84 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4A6F38">
        <w:rPr>
          <w:rFonts w:ascii="Times New Roman" w:hAnsi="Times New Roman" w:cs="Times New Roman"/>
          <w:sz w:val="28"/>
          <w:szCs w:val="28"/>
        </w:rPr>
        <w:t xml:space="preserve"> рублей, предупреждения по данной статье не предусмотрены. Информированием об административной ответственности за нарушение Правил благоустройства занимаются все работники администрации, за которыми закреплены территории, весной, летом – каждую среду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подворовой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обход. </w:t>
      </w:r>
    </w:p>
    <w:p w:rsidR="00FB62F9" w:rsidRPr="004A6F38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ab/>
        <w:t xml:space="preserve">Администрация проводит работу по отлову и содержанию животных без владельцев на территории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сельского поселения,  сумма контракта 200 000 рублей. З</w:t>
      </w:r>
      <w:r w:rsidRPr="004A6F38">
        <w:rPr>
          <w:rFonts w:ascii="Times New Roman" w:eastAsia="Times New Roman" w:hAnsi="Times New Roman" w:cs="Times New Roman"/>
          <w:sz w:val="28"/>
          <w:szCs w:val="28"/>
        </w:rPr>
        <w:t>а 2025 год отловлено 22 собаки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В весенний и осенний периоды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A6F38">
        <w:rPr>
          <w:rFonts w:ascii="Times New Roman" w:hAnsi="Times New Roman" w:cs="Times New Roman"/>
          <w:sz w:val="28"/>
          <w:szCs w:val="28"/>
        </w:rPr>
        <w:t xml:space="preserve">проведена дератизация (мероприятия направленные на уменьшении численности грызунов)  и </w:t>
      </w:r>
      <w:r w:rsidRPr="004A6F38">
        <w:rPr>
          <w:rFonts w:ascii="Times New Roman" w:hAnsi="Times New Roman" w:cs="Times New Roman"/>
          <w:sz w:val="28"/>
          <w:szCs w:val="28"/>
        </w:rPr>
        <w:lastRenderedPageBreak/>
        <w:t>дезинсекция (мероприятия направленные на уменьшение численности вредных насекомых)  парков и кладбищ поселения, сумма составила 150 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4A6F3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4C2">
        <w:rPr>
          <w:rFonts w:ascii="Times New Roman" w:hAnsi="Times New Roman" w:cs="Times New Roman"/>
          <w:b/>
          <w:sz w:val="28"/>
          <w:szCs w:val="28"/>
        </w:rPr>
        <w:t>Наружное освещение</w:t>
      </w:r>
    </w:p>
    <w:p w:rsidR="00FB62F9" w:rsidRPr="00CD04C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К вопросам благоустройства и создания комфортной среды проживания относится и содержание наружного освещения, которое также является достаточно крупной статьей расходов из местного бюджета. 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>На оплату электроэнергии в 2025 году направлено 1 </w:t>
      </w:r>
      <w:proofErr w:type="spellStart"/>
      <w:proofErr w:type="gramStart"/>
      <w:r w:rsidRPr="00CD04C2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D04C2">
        <w:rPr>
          <w:rFonts w:ascii="Times New Roman" w:hAnsi="Times New Roman" w:cs="Times New Roman"/>
          <w:sz w:val="28"/>
          <w:szCs w:val="28"/>
        </w:rPr>
        <w:t xml:space="preserve"> 054 тыс. рублей. за год проведена замена ламп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100 штук  и </w:t>
      </w:r>
      <w:r w:rsidRPr="00CD04C2">
        <w:rPr>
          <w:rFonts w:ascii="Times New Roman" w:hAnsi="Times New Roman" w:cs="Times New Roman"/>
          <w:sz w:val="28"/>
          <w:szCs w:val="28"/>
        </w:rPr>
        <w:t xml:space="preserve"> светильников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CD04C2">
        <w:rPr>
          <w:rFonts w:ascii="Times New Roman" w:hAnsi="Times New Roman" w:cs="Times New Roman"/>
          <w:sz w:val="28"/>
          <w:szCs w:val="28"/>
        </w:rPr>
        <w:t>0.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55">
        <w:rPr>
          <w:rFonts w:ascii="Times New Roman" w:hAnsi="Times New Roman" w:cs="Times New Roman"/>
          <w:sz w:val="28"/>
          <w:szCs w:val="28"/>
        </w:rPr>
        <w:t>В рамках благоустройства за 2025</w:t>
      </w:r>
      <w:r w:rsidRPr="00993755">
        <w:rPr>
          <w:rFonts w:ascii="Times New Roman" w:eastAsia="Calibri" w:hAnsi="Times New Roman" w:cs="Times New Roman"/>
          <w:sz w:val="28"/>
          <w:szCs w:val="28"/>
        </w:rPr>
        <w:t xml:space="preserve"> год проведено 5 субботников, во время которых выполнялись работы по озеленению и наведению санитарного порядка в парковых зонах станицы </w:t>
      </w:r>
      <w:proofErr w:type="spellStart"/>
      <w:r w:rsidRPr="00993755">
        <w:rPr>
          <w:rFonts w:ascii="Times New Roman" w:eastAsia="Calibri" w:hAnsi="Times New Roman" w:cs="Times New Roman"/>
          <w:sz w:val="28"/>
          <w:szCs w:val="28"/>
        </w:rPr>
        <w:t>Вышестеблиевской</w:t>
      </w:r>
      <w:proofErr w:type="spellEnd"/>
      <w:r w:rsidRPr="00993755">
        <w:rPr>
          <w:rFonts w:ascii="Times New Roman" w:eastAsia="Calibri" w:hAnsi="Times New Roman" w:cs="Times New Roman"/>
          <w:sz w:val="28"/>
          <w:szCs w:val="28"/>
        </w:rPr>
        <w:t xml:space="preserve"> и поселка Виноградный. 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04C2">
        <w:rPr>
          <w:rFonts w:ascii="Times New Roman" w:eastAsia="Calibri" w:hAnsi="Times New Roman" w:cs="Times New Roman"/>
          <w:b/>
          <w:sz w:val="28"/>
          <w:szCs w:val="28"/>
        </w:rPr>
        <w:t>МКУ «ПЭЦ»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4C2">
        <w:rPr>
          <w:rFonts w:ascii="Times New Roman" w:eastAsia="Calibri" w:hAnsi="Times New Roman" w:cs="Times New Roman"/>
          <w:sz w:val="28"/>
          <w:szCs w:val="28"/>
        </w:rPr>
        <w:t>Основную роль в благоустройстве поселения играет муниципальное казенное учреждение «Производственно-эк</w:t>
      </w:r>
      <w:r>
        <w:rPr>
          <w:rFonts w:ascii="Times New Roman" w:eastAsia="Calibri" w:hAnsi="Times New Roman" w:cs="Times New Roman"/>
          <w:sz w:val="28"/>
          <w:szCs w:val="28"/>
        </w:rPr>
        <w:t>сплуатационный центр»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учреждения направлено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5F93">
        <w:rPr>
          <w:rFonts w:ascii="Times New Roman" w:hAnsi="Times New Roman" w:cs="Times New Roman"/>
          <w:b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b/>
          <w:sz w:val="28"/>
          <w:szCs w:val="28"/>
        </w:rPr>
        <w:t>856</w:t>
      </w:r>
      <w:r w:rsidRPr="005D5F93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Pr="00CD04C2">
        <w:rPr>
          <w:rFonts w:ascii="Times New Roman" w:hAnsi="Times New Roman" w:cs="Times New Roman"/>
          <w:sz w:val="28"/>
          <w:szCs w:val="28"/>
        </w:rPr>
        <w:t xml:space="preserve">. рублей. </w:t>
      </w:r>
      <w:r>
        <w:rPr>
          <w:rFonts w:ascii="Times New Roman" w:hAnsi="Times New Roman" w:cs="Times New Roman"/>
          <w:sz w:val="28"/>
          <w:szCs w:val="28"/>
        </w:rPr>
        <w:t xml:space="preserve">Также предприятие оказывает услуги жителям и организациям сельского поселения. Сумма собственных доходов составила </w:t>
      </w:r>
      <w:r>
        <w:rPr>
          <w:rFonts w:ascii="Times New Roman" w:hAnsi="Times New Roman" w:cs="Times New Roman"/>
          <w:b/>
          <w:sz w:val="28"/>
          <w:szCs w:val="28"/>
        </w:rPr>
        <w:t>5 млн.455 тыс.</w:t>
      </w:r>
      <w:r w:rsidRPr="005D5F93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течение</w:t>
      </w:r>
      <w:r w:rsidRPr="00CD04C2">
        <w:rPr>
          <w:rFonts w:ascii="Times New Roman" w:eastAsia="Calibri" w:hAnsi="Times New Roman" w:cs="Times New Roman"/>
          <w:sz w:val="28"/>
          <w:szCs w:val="28"/>
        </w:rPr>
        <w:t xml:space="preserve"> всего года  </w:t>
      </w:r>
      <w:r>
        <w:rPr>
          <w:rFonts w:ascii="Times New Roman" w:hAnsi="Times New Roman" w:cs="Times New Roman"/>
          <w:sz w:val="28"/>
          <w:szCs w:val="28"/>
        </w:rPr>
        <w:t>МКУ «ПЭЦ» выполняет следующую работу: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Покос сорной растительности;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 содержание памятников;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в надлежащем состоянии территорий общественных кладбищ, территорий общего пользования;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зимний период производят расчистку и обработку дорог местного значения и территорий, прилегающих к социальным объектам. </w:t>
      </w:r>
    </w:p>
    <w:p w:rsidR="00FB62F9" w:rsidRPr="00465A0B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На эти цели, без учёта заработной платы рабочим, на приобретение косилок, ремонт </w:t>
      </w:r>
      <w:proofErr w:type="spellStart"/>
      <w:r w:rsidRPr="00CD04C2">
        <w:rPr>
          <w:rFonts w:ascii="Times New Roman" w:hAnsi="Times New Roman" w:cs="Times New Roman"/>
          <w:sz w:val="28"/>
          <w:szCs w:val="28"/>
        </w:rPr>
        <w:t>мотокос</w:t>
      </w:r>
      <w:proofErr w:type="spellEnd"/>
      <w:r w:rsidRPr="00CD04C2">
        <w:rPr>
          <w:rFonts w:ascii="Times New Roman" w:hAnsi="Times New Roman" w:cs="Times New Roman"/>
          <w:sz w:val="28"/>
          <w:szCs w:val="28"/>
        </w:rPr>
        <w:t xml:space="preserve">, закупка запчастей и приобретение ГСМ </w:t>
      </w: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>
        <w:rPr>
          <w:rFonts w:ascii="Times New Roman" w:hAnsi="Times New Roman" w:cs="Times New Roman"/>
          <w:b/>
          <w:sz w:val="28"/>
          <w:szCs w:val="28"/>
        </w:rPr>
        <w:t>378</w:t>
      </w:r>
      <w:r w:rsidRPr="00465A0B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Pr="00CD04C2">
        <w:rPr>
          <w:rFonts w:ascii="Times New Roman" w:hAnsi="Times New Roman" w:cs="Times New Roman"/>
          <w:sz w:val="28"/>
          <w:szCs w:val="28"/>
        </w:rPr>
        <w:t>.</w:t>
      </w:r>
      <w:r w:rsidRPr="002A2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CD04C2">
        <w:rPr>
          <w:rFonts w:ascii="Times New Roman" w:eastAsia="Calibri" w:hAnsi="Times New Roman" w:cs="Times New Roman"/>
          <w:sz w:val="28"/>
          <w:szCs w:val="28"/>
        </w:rPr>
        <w:t xml:space="preserve"> обслуживание гражданских кладбищ станицы </w:t>
      </w:r>
      <w:proofErr w:type="spellStart"/>
      <w:r w:rsidRPr="00CD04C2">
        <w:rPr>
          <w:rFonts w:ascii="Times New Roman" w:eastAsia="Calibri" w:hAnsi="Times New Roman" w:cs="Times New Roman"/>
          <w:sz w:val="28"/>
          <w:szCs w:val="28"/>
        </w:rPr>
        <w:t>Вышестеблиевской</w:t>
      </w:r>
      <w:proofErr w:type="spellEnd"/>
      <w:r w:rsidRPr="00CD04C2">
        <w:rPr>
          <w:rFonts w:ascii="Times New Roman" w:eastAsia="Calibri" w:hAnsi="Times New Roman" w:cs="Times New Roman"/>
          <w:sz w:val="28"/>
          <w:szCs w:val="28"/>
        </w:rPr>
        <w:t xml:space="preserve"> и посе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Виноградный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направлено  143 </w:t>
      </w:r>
      <w:r w:rsidRPr="005D5F93">
        <w:rPr>
          <w:rFonts w:ascii="Times New Roman" w:eastAsia="Calibri" w:hAnsi="Times New Roman" w:cs="Times New Roman"/>
          <w:b/>
          <w:sz w:val="28"/>
          <w:szCs w:val="28"/>
        </w:rPr>
        <w:t>тысячи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FB62F9" w:rsidRPr="005D5F93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9" w:rsidRDefault="00FB62F9" w:rsidP="00FB62F9">
      <w:pPr>
        <w:tabs>
          <w:tab w:val="left" w:pos="40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4C2">
        <w:rPr>
          <w:rFonts w:ascii="Times New Roman" w:hAnsi="Times New Roman" w:cs="Times New Roman"/>
          <w:b/>
          <w:sz w:val="28"/>
          <w:szCs w:val="28"/>
        </w:rPr>
        <w:t>Прочие расходы</w:t>
      </w:r>
    </w:p>
    <w:p w:rsidR="00FB62F9" w:rsidRPr="00CD04C2" w:rsidRDefault="00FB62F9" w:rsidP="00FB62F9">
      <w:pPr>
        <w:tabs>
          <w:tab w:val="left" w:pos="40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>Существуют расходы из местного бюджета, которые не столь наглядны, но без них не обойтись, каждый рубль обоснован, либо острой необходимостью, либо действующим законодательством.</w:t>
      </w:r>
    </w:p>
    <w:p w:rsidR="00FB62F9" w:rsidRPr="00CD04C2" w:rsidRDefault="00FB62F9" w:rsidP="00FB62F9">
      <w:pPr>
        <w:tabs>
          <w:tab w:val="left" w:pos="40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работоспособности администрации приходится обновлять оргтехнику, а для соблюдения законодательства и защите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приобретать лицензионное программное обеспечение и оплачивать сопровождение сайта.</w:t>
      </w:r>
      <w:r w:rsidRPr="00CD04C2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CD04C2">
        <w:rPr>
          <w:rFonts w:ascii="Times New Roman" w:hAnsi="Times New Roman" w:cs="Times New Roman"/>
          <w:sz w:val="28"/>
          <w:szCs w:val="28"/>
        </w:rPr>
        <w:t xml:space="preserve"> год на эти цели направлено</w:t>
      </w:r>
      <w:r>
        <w:rPr>
          <w:rFonts w:ascii="Times New Roman" w:hAnsi="Times New Roman" w:cs="Times New Roman"/>
          <w:sz w:val="28"/>
          <w:szCs w:val="28"/>
        </w:rPr>
        <w:t xml:space="preserve"> 783,6</w:t>
      </w:r>
      <w:r w:rsidRPr="00AD1A04">
        <w:rPr>
          <w:rFonts w:ascii="Times New Roman" w:hAnsi="Times New Roman" w:cs="Times New Roman"/>
          <w:sz w:val="28"/>
          <w:szCs w:val="28"/>
        </w:rPr>
        <w:t xml:space="preserve"> тысячи </w:t>
      </w:r>
      <w:r w:rsidRPr="00CD04C2">
        <w:rPr>
          <w:rFonts w:ascii="Times New Roman" w:hAnsi="Times New Roman" w:cs="Times New Roman"/>
          <w:sz w:val="28"/>
          <w:szCs w:val="28"/>
        </w:rPr>
        <w:t>рублей.</w:t>
      </w:r>
    </w:p>
    <w:p w:rsidR="00FB62F9" w:rsidRPr="00CD04C2" w:rsidRDefault="00FB62F9" w:rsidP="00FB62F9">
      <w:pPr>
        <w:tabs>
          <w:tab w:val="left" w:pos="40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Израсходовано на проектно-сметные работы, оплату услуг по оценке имущества, техническую инвентаризацию имущества </w:t>
      </w:r>
      <w:r w:rsidRPr="00465A0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58 </w:t>
      </w:r>
      <w:r w:rsidRPr="00465A0B">
        <w:rPr>
          <w:rFonts w:ascii="Times New Roman" w:hAnsi="Times New Roman" w:cs="Times New Roman"/>
          <w:b/>
          <w:sz w:val="28"/>
          <w:szCs w:val="28"/>
        </w:rPr>
        <w:t>тысяч</w:t>
      </w:r>
      <w:r>
        <w:rPr>
          <w:rFonts w:ascii="Times New Roman" w:hAnsi="Times New Roman" w:cs="Times New Roman"/>
          <w:b/>
          <w:sz w:val="28"/>
          <w:szCs w:val="28"/>
        </w:rPr>
        <w:t xml:space="preserve"> 800</w:t>
      </w:r>
      <w:r w:rsidRPr="0046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4C2">
        <w:rPr>
          <w:rFonts w:ascii="Times New Roman" w:hAnsi="Times New Roman" w:cs="Times New Roman"/>
          <w:sz w:val="28"/>
          <w:szCs w:val="28"/>
        </w:rPr>
        <w:t>рублей.</w:t>
      </w:r>
    </w:p>
    <w:p w:rsidR="00FB62F9" w:rsidRPr="00CD04C2" w:rsidRDefault="00FB62F9" w:rsidP="00FB62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D04C2">
        <w:rPr>
          <w:b/>
          <w:sz w:val="28"/>
          <w:szCs w:val="28"/>
        </w:rPr>
        <w:lastRenderedPageBreak/>
        <w:t xml:space="preserve">Культура </w:t>
      </w:r>
    </w:p>
    <w:p w:rsidR="00FB62F9" w:rsidRPr="00CD04C2" w:rsidRDefault="00FB62F9" w:rsidP="00FB62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FB62F9" w:rsidRPr="00CD04C2" w:rsidRDefault="00FB62F9" w:rsidP="00FB62F9">
      <w:pPr>
        <w:tabs>
          <w:tab w:val="left" w:pos="40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Конечно, работа администрации и Совета </w:t>
      </w:r>
      <w:proofErr w:type="spellStart"/>
      <w:r w:rsidRPr="00CD04C2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CD04C2">
        <w:rPr>
          <w:rFonts w:ascii="Times New Roman" w:hAnsi="Times New Roman" w:cs="Times New Roman"/>
          <w:sz w:val="28"/>
          <w:szCs w:val="28"/>
        </w:rPr>
        <w:t xml:space="preserve"> сельского поселения в первую очередь направлена на решение вопросов жизнеобеспечения: свет, газ, вода, дорог, но и не менее значимыми являются вопросы культуры, спорта, организации досуга детей и молодежи.</w:t>
      </w:r>
    </w:p>
    <w:p w:rsidR="00FB62F9" w:rsidRPr="00CD04C2" w:rsidRDefault="00FB62F9" w:rsidP="00FB62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>Эта сфера деятельности ложится на плечи нашего учреждения культуры «</w:t>
      </w:r>
      <w:proofErr w:type="spellStart"/>
      <w:r w:rsidRPr="00CD04C2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  <w:r w:rsidRPr="00CD04C2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система». В её состав входит два структурных подразделения: сельский Дом Культуры станицы </w:t>
      </w:r>
      <w:proofErr w:type="spellStart"/>
      <w:r w:rsidRPr="00CD04C2">
        <w:rPr>
          <w:rFonts w:ascii="Times New Roman" w:hAnsi="Times New Roman" w:cs="Times New Roman"/>
          <w:sz w:val="28"/>
          <w:szCs w:val="28"/>
        </w:rPr>
        <w:t>Вышестеблиевской</w:t>
      </w:r>
      <w:proofErr w:type="spellEnd"/>
      <w:r w:rsidRPr="00CD04C2">
        <w:rPr>
          <w:rFonts w:ascii="Times New Roman" w:hAnsi="Times New Roman" w:cs="Times New Roman"/>
          <w:sz w:val="28"/>
          <w:szCs w:val="28"/>
        </w:rPr>
        <w:t xml:space="preserve"> и сельский </w:t>
      </w:r>
      <w:r>
        <w:rPr>
          <w:rFonts w:ascii="Times New Roman" w:hAnsi="Times New Roman" w:cs="Times New Roman"/>
          <w:sz w:val="28"/>
          <w:szCs w:val="28"/>
        </w:rPr>
        <w:t>Дом Культуры поселка Виноградного</w:t>
      </w:r>
      <w:r w:rsidRPr="00CD04C2">
        <w:rPr>
          <w:rFonts w:ascii="Times New Roman" w:hAnsi="Times New Roman" w:cs="Times New Roman"/>
          <w:sz w:val="28"/>
          <w:szCs w:val="28"/>
        </w:rPr>
        <w:t>. На обеспечение деятельности учреждения направлено 33 млн. 401 тыс.300 рублей</w:t>
      </w:r>
    </w:p>
    <w:p w:rsidR="00FB62F9" w:rsidRPr="00CD04C2" w:rsidRDefault="00FB62F9" w:rsidP="00FB62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4C2">
        <w:rPr>
          <w:sz w:val="28"/>
          <w:szCs w:val="28"/>
        </w:rPr>
        <w:t>В 2025 году завершен ремонт Д</w:t>
      </w:r>
      <w:r>
        <w:rPr>
          <w:sz w:val="28"/>
          <w:szCs w:val="28"/>
        </w:rPr>
        <w:t>ома Культуры поселка Виноградного</w:t>
      </w:r>
    </w:p>
    <w:p w:rsidR="00FB62F9" w:rsidRPr="00CD04C2" w:rsidRDefault="00FB62F9" w:rsidP="00FB62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Pr="00CD04C2">
        <w:rPr>
          <w:rFonts w:ascii="Times New Roman" w:hAnsi="Times New Roman" w:cs="Times New Roman"/>
          <w:sz w:val="28"/>
          <w:szCs w:val="28"/>
        </w:rPr>
        <w:t xml:space="preserve"> потребовалось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D0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04C2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D0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593</w:t>
      </w:r>
      <w:r w:rsidRPr="00CD04C2">
        <w:rPr>
          <w:rFonts w:ascii="Times New Roman" w:hAnsi="Times New Roman" w:cs="Times New Roman"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t>выделенных</w:t>
      </w:r>
      <w:r w:rsidRPr="00CD04C2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Темрюкский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, за эти средства выполнены следующие работы: ремонт концертного зала, ремонт вспомогательных помещений, ремонт входной  группы, монтаж механики сцены, светового</w:t>
      </w:r>
      <w:r w:rsidRPr="00CD04C2">
        <w:rPr>
          <w:rFonts w:ascii="Times New Roman" w:hAnsi="Times New Roman" w:cs="Times New Roman"/>
          <w:sz w:val="28"/>
          <w:szCs w:val="28"/>
        </w:rPr>
        <w:t xml:space="preserve"> и зву</w:t>
      </w:r>
      <w:r>
        <w:rPr>
          <w:rFonts w:ascii="Times New Roman" w:hAnsi="Times New Roman" w:cs="Times New Roman"/>
          <w:sz w:val="28"/>
          <w:szCs w:val="28"/>
        </w:rPr>
        <w:t>кового оборудования и</w:t>
      </w:r>
      <w:r w:rsidRPr="00CD0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FB62F9" w:rsidRPr="00230898" w:rsidRDefault="00FB62F9" w:rsidP="00FB62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D0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октябре</w:t>
      </w:r>
      <w:r w:rsidRPr="00CD04C2">
        <w:rPr>
          <w:rFonts w:ascii="Times New Roman" w:hAnsi="Times New Roman" w:cs="Times New Roman"/>
          <w:sz w:val="28"/>
          <w:szCs w:val="28"/>
        </w:rPr>
        <w:t xml:space="preserve"> 2025 года состоялось долгожданное событие - открытие Дома </w:t>
      </w:r>
      <w:r w:rsidRPr="00230898">
        <w:rPr>
          <w:rFonts w:ascii="Times New Roman" w:hAnsi="Times New Roman" w:cs="Times New Roman"/>
          <w:sz w:val="28"/>
          <w:szCs w:val="28"/>
        </w:rPr>
        <w:t xml:space="preserve">Культуры поселка </w:t>
      </w:r>
      <w:proofErr w:type="gramStart"/>
      <w:r w:rsidRPr="00230898">
        <w:rPr>
          <w:rFonts w:ascii="Times New Roman" w:hAnsi="Times New Roman" w:cs="Times New Roman"/>
          <w:sz w:val="28"/>
          <w:szCs w:val="28"/>
        </w:rPr>
        <w:t>Виноградный</w:t>
      </w:r>
      <w:proofErr w:type="gramEnd"/>
      <w:r w:rsidRPr="00230898">
        <w:rPr>
          <w:rFonts w:ascii="Times New Roman" w:hAnsi="Times New Roman" w:cs="Times New Roman"/>
          <w:sz w:val="28"/>
          <w:szCs w:val="28"/>
        </w:rPr>
        <w:t xml:space="preserve"> после ремонта.</w:t>
      </w:r>
    </w:p>
    <w:p w:rsidR="00FB62F9" w:rsidRPr="00230898" w:rsidRDefault="00FB62F9" w:rsidP="00FB6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898">
        <w:rPr>
          <w:rFonts w:ascii="Times New Roman" w:hAnsi="Times New Roman" w:cs="Times New Roman"/>
          <w:sz w:val="28"/>
          <w:szCs w:val="28"/>
        </w:rPr>
        <w:t>Всего на базе двух домов Культуры функционирует 39 клубных формирований, количество участником самодеятельности 700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культура возведена в ранг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2F9" w:rsidRPr="00230898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23089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230898">
        <w:rPr>
          <w:rFonts w:ascii="Times New Roman" w:hAnsi="Times New Roman" w:cs="Times New Roman"/>
          <w:sz w:val="28"/>
          <w:szCs w:val="28"/>
        </w:rPr>
        <w:t xml:space="preserve">показателем в работе учреждения культуры являются результаты участия работников и творческих коллективов во всевозможных фестивалях, смотрах и конкурсах. Количество заявок и  </w:t>
      </w:r>
      <w:r w:rsidRPr="0023089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полученные результаты радуют и говорят о высоком уровне исполнительского </w:t>
      </w:r>
      <w:proofErr w:type="gramStart"/>
      <w:r w:rsidRPr="0023089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мастерства</w:t>
      </w:r>
      <w:proofErr w:type="gramEnd"/>
      <w:r w:rsidRPr="0023089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как руководителей, так и участников творческих коллективов.  За 2025 год творческие коллективы МБУК «</w:t>
      </w:r>
      <w:proofErr w:type="spellStart"/>
      <w:r w:rsidRPr="0023089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Вышестеблиевская</w:t>
      </w:r>
      <w:proofErr w:type="spellEnd"/>
      <w:r w:rsidRPr="0023089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ЦКС» 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стали лауреатами</w:t>
      </w:r>
      <w:r w:rsidRPr="0023089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7 краевых фестивалей-конкурсов,  6 всероссийских, 4 международных и  3 районных смо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тров художественного творчества.</w:t>
      </w:r>
    </w:p>
    <w:p w:rsidR="00FB62F9" w:rsidRPr="00CD04C2" w:rsidRDefault="00FB62F9" w:rsidP="00FB62F9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0898">
        <w:rPr>
          <w:rFonts w:ascii="Times New Roman" w:hAnsi="Times New Roman"/>
          <w:sz w:val="28"/>
          <w:szCs w:val="28"/>
          <w:lang w:eastAsia="ru-RU"/>
        </w:rPr>
        <w:t xml:space="preserve">    Творческий коллектив учреждения активно участвует </w:t>
      </w:r>
      <w:r w:rsidRPr="00230898">
        <w:rPr>
          <w:rFonts w:ascii="Times New Roman" w:hAnsi="Times New Roman"/>
          <w:sz w:val="28"/>
          <w:szCs w:val="28"/>
        </w:rPr>
        <w:t xml:space="preserve">в благотворительных акциях для бойцов СВО. </w:t>
      </w:r>
      <w:r w:rsidRPr="002308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Регулярно выступает перед участниками специальной</w:t>
      </w:r>
      <w:r w:rsidRPr="00CD04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военной операции, так и перед теми, кто проходит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лечение в</w:t>
      </w:r>
      <w:r w:rsidRPr="00CD04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лечебных учреждениях и военных санаториях.</w:t>
      </w:r>
    </w:p>
    <w:p w:rsidR="00FB62F9" w:rsidRDefault="00FB62F9" w:rsidP="00FB62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4C2">
        <w:rPr>
          <w:color w:val="000000"/>
          <w:sz w:val="28"/>
          <w:szCs w:val="28"/>
          <w:shd w:val="clear" w:color="auto" w:fill="FFFFFF"/>
        </w:rPr>
        <w:t xml:space="preserve">     Учреждение активно сотрудничает с воинскими частями, расположенными на территории района, организовывают выездные концерны для военнослужащих в дни государственных праздников.</w:t>
      </w:r>
      <w:r w:rsidRPr="004337B5">
        <w:rPr>
          <w:sz w:val="28"/>
          <w:szCs w:val="28"/>
        </w:rPr>
        <w:t xml:space="preserve"> </w:t>
      </w:r>
      <w:r w:rsidRPr="00397E4A">
        <w:rPr>
          <w:sz w:val="28"/>
          <w:szCs w:val="28"/>
        </w:rPr>
        <w:tab/>
      </w:r>
      <w:r w:rsidRPr="00397E4A">
        <w:rPr>
          <w:sz w:val="28"/>
          <w:szCs w:val="28"/>
        </w:rPr>
        <w:tab/>
      </w:r>
      <w:r w:rsidRPr="00397E4A">
        <w:rPr>
          <w:sz w:val="28"/>
          <w:szCs w:val="28"/>
        </w:rPr>
        <w:tab/>
      </w:r>
      <w:r w:rsidRPr="00397E4A">
        <w:rPr>
          <w:sz w:val="28"/>
          <w:szCs w:val="28"/>
        </w:rPr>
        <w:tab/>
      </w:r>
    </w:p>
    <w:p w:rsidR="00FB62F9" w:rsidRDefault="00FB62F9" w:rsidP="00FB62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62F9" w:rsidRPr="00397E4A" w:rsidRDefault="00FB62F9" w:rsidP="00FB62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E4A">
        <w:rPr>
          <w:b/>
          <w:sz w:val="28"/>
          <w:szCs w:val="28"/>
        </w:rPr>
        <w:t>Спорт</w:t>
      </w:r>
      <w:r w:rsidRPr="00397E4A">
        <w:rPr>
          <w:sz w:val="28"/>
          <w:szCs w:val="28"/>
        </w:rPr>
        <w:t xml:space="preserve"> 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E4A">
        <w:rPr>
          <w:rFonts w:ascii="Times New Roman" w:hAnsi="Times New Roman" w:cs="Times New Roman"/>
          <w:sz w:val="28"/>
          <w:szCs w:val="28"/>
        </w:rPr>
        <w:t>Неотъемлемой частью гармоничного развития является физическая культура и спорт.</w:t>
      </w:r>
      <w:r w:rsidRPr="00397E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2025</w:t>
      </w:r>
      <w:r w:rsidRPr="00397E4A">
        <w:rPr>
          <w:rFonts w:ascii="Times New Roman" w:hAnsi="Times New Roman" w:cs="Times New Roman"/>
          <w:sz w:val="28"/>
          <w:szCs w:val="28"/>
        </w:rPr>
        <w:t xml:space="preserve"> году спортсмены </w:t>
      </w:r>
      <w:proofErr w:type="spellStart"/>
      <w:r w:rsidRPr="00397E4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397E4A">
        <w:rPr>
          <w:rFonts w:ascii="Times New Roman" w:hAnsi="Times New Roman" w:cs="Times New Roman"/>
          <w:sz w:val="28"/>
          <w:szCs w:val="28"/>
        </w:rPr>
        <w:t xml:space="preserve"> сельского поселения приняли участие во всех спортивных соревнованиях, проводимых в Темрюкском районе. В комплексных соревнованиях ГТО (это 8-мь видов спорта) завоевано 2 место, в «Сельских играх Кубани» (10-ть видов спорта) и «Спартакиаде поселений» у нас почетное четвертое место. Призовые места </w:t>
      </w:r>
      <w:r w:rsidRPr="00397E4A">
        <w:rPr>
          <w:rFonts w:ascii="Times New Roman" w:hAnsi="Times New Roman" w:cs="Times New Roman"/>
          <w:sz w:val="28"/>
          <w:szCs w:val="28"/>
        </w:rPr>
        <w:lastRenderedPageBreak/>
        <w:t>удалось занять в соревнованиях по шахматам, шашкам, гиревому спорту, тяжелой атлетике, городошному спорту, ле</w:t>
      </w:r>
      <w:r>
        <w:rPr>
          <w:rFonts w:ascii="Times New Roman" w:hAnsi="Times New Roman" w:cs="Times New Roman"/>
          <w:sz w:val="28"/>
          <w:szCs w:val="28"/>
        </w:rPr>
        <w:t xml:space="preserve">гкой атлетике, баскетболу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397E4A">
        <w:rPr>
          <w:rFonts w:ascii="Times New Roman" w:hAnsi="Times New Roman" w:cs="Times New Roman"/>
          <w:sz w:val="28"/>
          <w:szCs w:val="28"/>
        </w:rPr>
        <w:t>тягиванию</w:t>
      </w:r>
      <w:proofErr w:type="spellEnd"/>
      <w:r w:rsidRPr="00397E4A">
        <w:rPr>
          <w:rFonts w:ascii="Times New Roman" w:hAnsi="Times New Roman" w:cs="Times New Roman"/>
          <w:sz w:val="28"/>
          <w:szCs w:val="28"/>
        </w:rPr>
        <w:t xml:space="preserve"> каната</w:t>
      </w:r>
    </w:p>
    <w:p w:rsidR="00FB62F9" w:rsidRPr="004337B5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B5">
        <w:rPr>
          <w:rFonts w:ascii="Times New Roman" w:hAnsi="Times New Roman" w:cs="Times New Roman"/>
          <w:sz w:val="28"/>
          <w:szCs w:val="28"/>
        </w:rPr>
        <w:t>На развитие физической культуры и спорта из местного бюджета направлено 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7B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7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337B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B62F9" w:rsidRDefault="00FB62F9" w:rsidP="00FB62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</w:p>
    <w:p w:rsidR="00FB62F9" w:rsidRDefault="00FB62F9" w:rsidP="00FB62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ТОС</w:t>
      </w:r>
    </w:p>
    <w:p w:rsidR="00FB62F9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337B5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97E4A">
        <w:rPr>
          <w:rFonts w:ascii="Times New Roman" w:hAnsi="Times New Roman" w:cs="Times New Roman"/>
          <w:sz w:val="28"/>
          <w:szCs w:val="28"/>
        </w:rPr>
        <w:t xml:space="preserve"> решении многих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7E4A">
        <w:rPr>
          <w:rFonts w:ascii="Times New Roman" w:hAnsi="Times New Roman" w:cs="Times New Roman"/>
          <w:sz w:val="28"/>
          <w:szCs w:val="28"/>
        </w:rPr>
        <w:t xml:space="preserve"> связанных с взаимодействием администрации и жителей  сельского поселения оказывают</w:t>
      </w:r>
      <w:r>
        <w:rPr>
          <w:rFonts w:ascii="Times New Roman" w:hAnsi="Times New Roman" w:cs="Times New Roman"/>
          <w:sz w:val="28"/>
          <w:szCs w:val="28"/>
        </w:rPr>
        <w:t xml:space="preserve"> незаменимую помощь</w:t>
      </w:r>
      <w:r w:rsidRPr="00397E4A">
        <w:rPr>
          <w:rFonts w:ascii="Times New Roman" w:hAnsi="Times New Roman" w:cs="Times New Roman"/>
          <w:sz w:val="28"/>
          <w:szCs w:val="28"/>
        </w:rPr>
        <w:t xml:space="preserve"> руководители территориальных органов самоуправления. В границах </w:t>
      </w:r>
      <w:proofErr w:type="spellStart"/>
      <w:r w:rsidRPr="00397E4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397E4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ельского поселения  их создано 5</w:t>
      </w:r>
      <w:r w:rsidRPr="00397E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2F9" w:rsidRPr="00397E4A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4A">
        <w:rPr>
          <w:rFonts w:ascii="Times New Roman" w:hAnsi="Times New Roman" w:cs="Times New Roman"/>
          <w:sz w:val="28"/>
          <w:szCs w:val="28"/>
        </w:rPr>
        <w:t>Руководители ТОС – наши квартальные являются связующим звеном адми</w:t>
      </w:r>
      <w:r>
        <w:rPr>
          <w:rFonts w:ascii="Times New Roman" w:hAnsi="Times New Roman" w:cs="Times New Roman"/>
          <w:sz w:val="28"/>
          <w:szCs w:val="28"/>
        </w:rPr>
        <w:t>нистрации с жителями, так же они входят в состав административной комиссии, в состав совета профилактики.</w:t>
      </w:r>
    </w:p>
    <w:p w:rsidR="00FB62F9" w:rsidRPr="00822DAF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E4A">
        <w:rPr>
          <w:rFonts w:ascii="Times New Roman" w:hAnsi="Times New Roman" w:cs="Times New Roman"/>
          <w:sz w:val="28"/>
          <w:szCs w:val="28"/>
        </w:rPr>
        <w:t>С целью поощрения квартальных в бюджете поселения предусмотрены средства на финансирование программы на компенсационные выплаты руководителям ТОС</w:t>
      </w:r>
      <w:r>
        <w:rPr>
          <w:rFonts w:ascii="Times New Roman" w:hAnsi="Times New Roman" w:cs="Times New Roman"/>
          <w:sz w:val="28"/>
          <w:szCs w:val="28"/>
        </w:rPr>
        <w:t xml:space="preserve">, в 2025 году они составили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666 </w:t>
      </w:r>
      <w:proofErr w:type="spellStart"/>
      <w:proofErr w:type="gramStart"/>
      <w:r w:rsidRPr="004337B5">
        <w:rPr>
          <w:rFonts w:ascii="Times New Roman" w:hAnsi="Times New Roman" w:cs="Times New Roman"/>
          <w:b/>
          <w:sz w:val="28"/>
          <w:szCs w:val="28"/>
        </w:rPr>
        <w:t>тыс</w:t>
      </w:r>
      <w:proofErr w:type="spellEnd"/>
      <w:proofErr w:type="gramEnd"/>
      <w:r w:rsidRPr="004337B5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DAF">
        <w:rPr>
          <w:rFonts w:ascii="Times New Roman" w:hAnsi="Times New Roman" w:cs="Times New Roman"/>
          <w:sz w:val="28"/>
          <w:szCs w:val="28"/>
        </w:rPr>
        <w:t xml:space="preserve">Так же для решения вопросов благоустройства на территориях ТОС депутатом </w:t>
      </w:r>
      <w:proofErr w:type="spellStart"/>
      <w:r w:rsidRPr="00822DAF">
        <w:rPr>
          <w:rFonts w:ascii="Times New Roman" w:hAnsi="Times New Roman" w:cs="Times New Roman"/>
          <w:sz w:val="28"/>
          <w:szCs w:val="28"/>
        </w:rPr>
        <w:t>Гос.думы</w:t>
      </w:r>
      <w:proofErr w:type="spellEnd"/>
      <w:r w:rsidRPr="00822DAF">
        <w:rPr>
          <w:rFonts w:ascii="Times New Roman" w:hAnsi="Times New Roman" w:cs="Times New Roman"/>
          <w:sz w:val="28"/>
          <w:szCs w:val="28"/>
        </w:rPr>
        <w:t xml:space="preserve"> Иваном Ивановичем Демченко выделены денежные средства, на которые были приобретены </w:t>
      </w:r>
      <w:proofErr w:type="spellStart"/>
      <w:r w:rsidRPr="00822DAF">
        <w:rPr>
          <w:rFonts w:ascii="Times New Roman" w:hAnsi="Times New Roman" w:cs="Times New Roman"/>
          <w:sz w:val="28"/>
          <w:szCs w:val="28"/>
        </w:rPr>
        <w:t>мотокосы</w:t>
      </w:r>
      <w:proofErr w:type="spellEnd"/>
      <w:r w:rsidRPr="00822DAF">
        <w:rPr>
          <w:rFonts w:ascii="Times New Roman" w:hAnsi="Times New Roman" w:cs="Times New Roman"/>
          <w:sz w:val="28"/>
          <w:szCs w:val="28"/>
        </w:rPr>
        <w:t>.</w:t>
      </w:r>
    </w:p>
    <w:p w:rsidR="00FB62F9" w:rsidRPr="004337B5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4C2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FB62F9" w:rsidRPr="00CD04C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Отчет о деятельности администрации был бы не полным, если  не упомянуть о нашей ежедневной работе в рамках, возложенных на нас полномочиях. </w:t>
      </w:r>
    </w:p>
    <w:p w:rsidR="00FB62F9" w:rsidRPr="00397E4A" w:rsidRDefault="00FB62F9" w:rsidP="00FB62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 xml:space="preserve">Прозрачность работы администрации, в соответствии с требованиями законодательства, </w:t>
      </w:r>
      <w:r>
        <w:rPr>
          <w:rFonts w:ascii="Times New Roman" w:hAnsi="Times New Roman" w:cs="Times New Roman"/>
          <w:sz w:val="28"/>
          <w:szCs w:val="28"/>
        </w:rPr>
        <w:t xml:space="preserve">соблюдается размещением </w:t>
      </w:r>
      <w:r w:rsidRPr="00CD04C2">
        <w:rPr>
          <w:rFonts w:ascii="Times New Roman" w:hAnsi="Times New Roman" w:cs="Times New Roman"/>
          <w:sz w:val="28"/>
          <w:szCs w:val="28"/>
        </w:rPr>
        <w:t xml:space="preserve"> на официальном сайте поселения и на </w:t>
      </w:r>
      <w:r>
        <w:rPr>
          <w:rFonts w:ascii="Times New Roman" w:hAnsi="Times New Roman" w:cs="Times New Roman"/>
          <w:sz w:val="28"/>
          <w:szCs w:val="28"/>
        </w:rPr>
        <w:t xml:space="preserve">страницах социальных сетей </w:t>
      </w:r>
      <w:r w:rsidRPr="00CD04C2">
        <w:rPr>
          <w:rFonts w:ascii="Times New Roman" w:hAnsi="Times New Roman" w:cs="Times New Roman"/>
          <w:sz w:val="28"/>
          <w:szCs w:val="28"/>
        </w:rPr>
        <w:t>актуальн</w:t>
      </w:r>
      <w:r>
        <w:rPr>
          <w:rFonts w:ascii="Times New Roman" w:hAnsi="Times New Roman" w:cs="Times New Roman"/>
          <w:sz w:val="28"/>
          <w:szCs w:val="28"/>
        </w:rPr>
        <w:t>ой информации</w:t>
      </w:r>
      <w:r w:rsidRPr="00CD0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04C2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</w:t>
      </w:r>
      <w:proofErr w:type="spellStart"/>
      <w:r w:rsidRPr="00CD04C2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CD04C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293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9" w:rsidRDefault="00FB62F9" w:rsidP="00FB62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7E4A">
        <w:rPr>
          <w:rFonts w:ascii="Times New Roman" w:hAnsi="Times New Roman" w:cs="Times New Roman"/>
          <w:sz w:val="28"/>
          <w:szCs w:val="28"/>
        </w:rPr>
        <w:tab/>
      </w:r>
      <w:r w:rsidRPr="00397E4A">
        <w:rPr>
          <w:rFonts w:ascii="Times New Roman" w:hAnsi="Times New Roman" w:cs="Times New Roman"/>
          <w:sz w:val="28"/>
          <w:szCs w:val="28"/>
        </w:rPr>
        <w:tab/>
      </w:r>
      <w:r w:rsidRPr="00397E4A">
        <w:rPr>
          <w:rFonts w:ascii="Times New Roman" w:hAnsi="Times New Roman" w:cs="Times New Roman"/>
          <w:sz w:val="28"/>
          <w:szCs w:val="28"/>
        </w:rPr>
        <w:tab/>
      </w:r>
      <w:r w:rsidRPr="00397E4A">
        <w:rPr>
          <w:rFonts w:ascii="Times New Roman" w:hAnsi="Times New Roman" w:cs="Times New Roman"/>
          <w:sz w:val="28"/>
          <w:szCs w:val="28"/>
        </w:rPr>
        <w:tab/>
      </w:r>
      <w:r w:rsidRPr="00397E4A">
        <w:rPr>
          <w:rFonts w:ascii="Times New Roman" w:hAnsi="Times New Roman" w:cs="Times New Roman"/>
          <w:sz w:val="28"/>
          <w:szCs w:val="28"/>
        </w:rPr>
        <w:tab/>
      </w:r>
    </w:p>
    <w:p w:rsidR="00FB62F9" w:rsidRDefault="00FB62F9" w:rsidP="00FB62F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E4A">
        <w:rPr>
          <w:rFonts w:ascii="Times New Roman" w:hAnsi="Times New Roman" w:cs="Times New Roman"/>
          <w:b/>
          <w:sz w:val="28"/>
          <w:szCs w:val="28"/>
        </w:rPr>
        <w:t>Обращения граждан</w:t>
      </w:r>
    </w:p>
    <w:p w:rsidR="00FB62F9" w:rsidRPr="00397E4A" w:rsidRDefault="00FB62F9" w:rsidP="00FB62F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CD04C2" w:rsidRDefault="00FB62F9" w:rsidP="00FB62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</w:t>
      </w:r>
      <w:r w:rsidRPr="00397E4A">
        <w:rPr>
          <w:rFonts w:ascii="Times New Roman" w:hAnsi="Times New Roman" w:cs="Times New Roman"/>
          <w:sz w:val="28"/>
          <w:szCs w:val="28"/>
        </w:rPr>
        <w:t xml:space="preserve"> из важных составляющих деятельности администрации является организация приёма граждан и рассмотрения обращений в установленные законом сроки. О</w:t>
      </w:r>
      <w:r>
        <w:rPr>
          <w:rFonts w:ascii="Times New Roman" w:hAnsi="Times New Roman" w:cs="Times New Roman"/>
          <w:sz w:val="28"/>
          <w:szCs w:val="28"/>
        </w:rPr>
        <w:t xml:space="preserve">бщим отделом зарегистрировано 75 </w:t>
      </w:r>
      <w:r w:rsidRPr="00397E4A">
        <w:rPr>
          <w:rFonts w:ascii="Times New Roman" w:hAnsi="Times New Roman" w:cs="Times New Roman"/>
          <w:sz w:val="28"/>
          <w:szCs w:val="28"/>
        </w:rPr>
        <w:t xml:space="preserve"> обращений. Можно отметить рост электронных обращений.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25</w:t>
      </w:r>
      <w:r w:rsidRPr="00397E4A">
        <w:rPr>
          <w:rFonts w:ascii="Times New Roman" w:hAnsi="Times New Roman" w:cs="Times New Roman"/>
          <w:sz w:val="28"/>
          <w:szCs w:val="28"/>
        </w:rPr>
        <w:t xml:space="preserve"> % жителей нашего поселения обратились со своими вопросами через </w:t>
      </w:r>
      <w:proofErr w:type="spellStart"/>
      <w:r w:rsidRPr="00397E4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97E4A">
        <w:rPr>
          <w:rFonts w:ascii="Times New Roman" w:hAnsi="Times New Roman" w:cs="Times New Roman"/>
          <w:sz w:val="28"/>
          <w:szCs w:val="28"/>
        </w:rPr>
        <w:t>, «Портал обратной связи» и через виртуальную пр</w:t>
      </w:r>
      <w:r>
        <w:rPr>
          <w:rFonts w:ascii="Times New Roman" w:hAnsi="Times New Roman" w:cs="Times New Roman"/>
          <w:sz w:val="28"/>
          <w:szCs w:val="28"/>
        </w:rPr>
        <w:t>иёмную, размещенную на сайте. 70</w:t>
      </w:r>
      <w:r w:rsidRPr="00397E4A">
        <w:rPr>
          <w:rFonts w:ascii="Times New Roman" w:hAnsi="Times New Roman" w:cs="Times New Roman"/>
          <w:sz w:val="28"/>
          <w:szCs w:val="28"/>
        </w:rPr>
        <w:t xml:space="preserve"> % всех обращений рассмотрено с выездом на место. Традиционно большинство обращений – это вопросы </w:t>
      </w:r>
      <w:r>
        <w:rPr>
          <w:rFonts w:ascii="Times New Roman" w:hAnsi="Times New Roman" w:cs="Times New Roman"/>
          <w:sz w:val="28"/>
          <w:szCs w:val="28"/>
        </w:rPr>
        <w:t xml:space="preserve">нарушения правил </w:t>
      </w:r>
      <w:r w:rsidRPr="00397E4A">
        <w:rPr>
          <w:rFonts w:ascii="Times New Roman" w:hAnsi="Times New Roman" w:cs="Times New Roman"/>
          <w:sz w:val="28"/>
          <w:szCs w:val="28"/>
        </w:rPr>
        <w:t>благоустройства и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97E4A">
        <w:rPr>
          <w:rFonts w:ascii="Times New Roman" w:hAnsi="Times New Roman" w:cs="Times New Roman"/>
          <w:sz w:val="28"/>
          <w:szCs w:val="28"/>
        </w:rPr>
        <w:t xml:space="preserve"> содержание домашних животных.</w:t>
      </w:r>
    </w:p>
    <w:p w:rsidR="00FB62F9" w:rsidRDefault="00FB62F9" w:rsidP="00FB62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4C2">
        <w:rPr>
          <w:rFonts w:ascii="Times New Roman" w:hAnsi="Times New Roman" w:cs="Times New Roman"/>
          <w:sz w:val="28"/>
          <w:szCs w:val="28"/>
        </w:rPr>
        <w:tab/>
      </w:r>
    </w:p>
    <w:p w:rsidR="00FB62F9" w:rsidRDefault="00FB62F9" w:rsidP="00FB62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62F9" w:rsidRDefault="00FB62F9" w:rsidP="00FB62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Default="00FB62F9" w:rsidP="00FB62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E4A">
        <w:rPr>
          <w:rFonts w:ascii="Times New Roman" w:hAnsi="Times New Roman" w:cs="Times New Roman"/>
          <w:b/>
          <w:sz w:val="28"/>
          <w:szCs w:val="28"/>
        </w:rPr>
        <w:t>Воинский учёт</w:t>
      </w:r>
    </w:p>
    <w:p w:rsidR="00FB62F9" w:rsidRPr="00397E4A" w:rsidRDefault="00FB62F9" w:rsidP="00FB62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397E4A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proofErr w:type="spellStart"/>
      <w:r w:rsidRPr="00397E4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397E4A">
        <w:rPr>
          <w:rFonts w:ascii="Times New Roman" w:hAnsi="Times New Roman" w:cs="Times New Roman"/>
          <w:sz w:val="28"/>
          <w:szCs w:val="28"/>
        </w:rPr>
        <w:t xml:space="preserve"> сельского поселения ведётся исполнение отдельных государственных полномочий в части ведения воинского учёта в соответствии с требованиями закона Российской Федерации «О воинской обязанности и военной службы».</w:t>
      </w:r>
    </w:p>
    <w:p w:rsidR="00FB62F9" w:rsidRPr="00397E4A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4A">
        <w:rPr>
          <w:rFonts w:ascii="Times New Roman" w:hAnsi="Times New Roman" w:cs="Times New Roman"/>
          <w:sz w:val="28"/>
          <w:szCs w:val="28"/>
        </w:rPr>
        <w:t xml:space="preserve">На воинском учёте состоит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1275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B62F9" w:rsidRPr="00397E4A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397E4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Pr="00397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397E4A">
        <w:rPr>
          <w:rFonts w:ascii="Times New Roman" w:hAnsi="Times New Roman" w:cs="Times New Roman"/>
          <w:sz w:val="28"/>
          <w:szCs w:val="28"/>
        </w:rPr>
        <w:t>подлежа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397E4A">
        <w:rPr>
          <w:rFonts w:ascii="Times New Roman" w:hAnsi="Times New Roman" w:cs="Times New Roman"/>
          <w:sz w:val="28"/>
          <w:szCs w:val="28"/>
        </w:rPr>
        <w:t xml:space="preserve"> призыву </w:t>
      </w:r>
      <w:r>
        <w:rPr>
          <w:rFonts w:ascii="Times New Roman" w:hAnsi="Times New Roman" w:cs="Times New Roman"/>
          <w:sz w:val="28"/>
          <w:szCs w:val="28"/>
        </w:rPr>
        <w:t xml:space="preserve">на военную службу </w:t>
      </w:r>
      <w:r w:rsidRPr="00397E4A">
        <w:rPr>
          <w:rFonts w:ascii="Times New Roman" w:hAnsi="Times New Roman" w:cs="Times New Roman"/>
          <w:sz w:val="28"/>
          <w:szCs w:val="28"/>
        </w:rPr>
        <w:t>в ряды Российской Армии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D91F58">
        <w:rPr>
          <w:rFonts w:ascii="Times New Roman" w:hAnsi="Times New Roman" w:cs="Times New Roman"/>
          <w:b/>
          <w:sz w:val="28"/>
          <w:szCs w:val="28"/>
          <w:u w:val="single"/>
        </w:rPr>
        <w:t>121</w:t>
      </w:r>
      <w:r w:rsidRPr="00397E4A">
        <w:rPr>
          <w:rFonts w:ascii="Times New Roman" w:hAnsi="Times New Roman" w:cs="Times New Roman"/>
          <w:sz w:val="28"/>
          <w:szCs w:val="28"/>
        </w:rPr>
        <w:t xml:space="preserve"> человек, были призваны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97E4A">
        <w:rPr>
          <w:rFonts w:ascii="Times New Roman" w:hAnsi="Times New Roman" w:cs="Times New Roman"/>
          <w:sz w:val="28"/>
          <w:szCs w:val="28"/>
        </w:rPr>
        <w:t xml:space="preserve"> человек, получили отсрочку</w:t>
      </w:r>
      <w:r>
        <w:rPr>
          <w:rFonts w:ascii="Times New Roman" w:hAnsi="Times New Roman" w:cs="Times New Roman"/>
          <w:sz w:val="28"/>
          <w:szCs w:val="28"/>
        </w:rPr>
        <w:t xml:space="preserve"> в связи с обучением в ВУЗах – 79</w:t>
      </w:r>
      <w:r w:rsidRPr="00397E4A">
        <w:rPr>
          <w:rFonts w:ascii="Times New Roman" w:hAnsi="Times New Roman" w:cs="Times New Roman"/>
          <w:sz w:val="28"/>
          <w:szCs w:val="28"/>
        </w:rPr>
        <w:t xml:space="preserve"> человек, по здоровью не пойдут служить </w:t>
      </w:r>
      <w:r>
        <w:rPr>
          <w:rFonts w:ascii="Times New Roman" w:hAnsi="Times New Roman" w:cs="Times New Roman"/>
          <w:sz w:val="28"/>
          <w:szCs w:val="28"/>
        </w:rPr>
        <w:t>6 человек</w:t>
      </w:r>
      <w:r w:rsidRPr="00397E4A">
        <w:rPr>
          <w:rFonts w:ascii="Times New Roman" w:hAnsi="Times New Roman" w:cs="Times New Roman"/>
          <w:sz w:val="28"/>
          <w:szCs w:val="28"/>
        </w:rPr>
        <w:t>.</w:t>
      </w:r>
    </w:p>
    <w:p w:rsidR="00FB62F9" w:rsidRPr="00CD04C2" w:rsidRDefault="00FB62F9" w:rsidP="00FB62F9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4C2">
        <w:rPr>
          <w:rFonts w:ascii="Times New Roman" w:hAnsi="Times New Roman" w:cs="Times New Roman"/>
          <w:b/>
          <w:sz w:val="28"/>
          <w:szCs w:val="28"/>
        </w:rPr>
        <w:t xml:space="preserve">Планы 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Pr="00293172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93172">
        <w:rPr>
          <w:rFonts w:ascii="Times New Roman" w:hAnsi="Times New Roman" w:cs="Times New Roman"/>
          <w:snapToGrid w:val="0"/>
          <w:sz w:val="28"/>
          <w:szCs w:val="28"/>
        </w:rPr>
        <w:t>Основные проблемы на се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годняшний день, конечно водоснабжение поселения, администрацией </w:t>
      </w:r>
      <w:r w:rsidRPr="00293172">
        <w:rPr>
          <w:rFonts w:ascii="Times New Roman" w:hAnsi="Times New Roman" w:cs="Times New Roman"/>
          <w:snapToGrid w:val="0"/>
          <w:sz w:val="28"/>
          <w:szCs w:val="28"/>
        </w:rPr>
        <w:t xml:space="preserve">запланированы работы  по реконструкции водопроводной сети, а именно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в станице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Вышестеблиевской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93172">
        <w:rPr>
          <w:rFonts w:ascii="Times New Roman" w:hAnsi="Times New Roman" w:cs="Times New Roman"/>
          <w:snapToGrid w:val="0"/>
          <w:sz w:val="28"/>
          <w:szCs w:val="28"/>
        </w:rPr>
        <w:t xml:space="preserve">по ул. Октябрьская от Советского до Лермонтова,  по ул. Ленина от Почтового </w:t>
      </w:r>
      <w:proofErr w:type="gramStart"/>
      <w:r w:rsidRPr="00293172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293172">
        <w:rPr>
          <w:rFonts w:ascii="Times New Roman" w:hAnsi="Times New Roman" w:cs="Times New Roman"/>
          <w:snapToGrid w:val="0"/>
          <w:sz w:val="28"/>
          <w:szCs w:val="28"/>
        </w:rPr>
        <w:t xml:space="preserve"> Красноармейского, по ул.  Кооперативная от Красноармейского до Вокзального</w:t>
      </w:r>
    </w:p>
    <w:p w:rsidR="00FB62F9" w:rsidRPr="00293172" w:rsidRDefault="00FB62F9" w:rsidP="00FB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и поселок</w:t>
      </w:r>
      <w:r w:rsidRPr="00293172">
        <w:rPr>
          <w:rFonts w:ascii="Times New Roman" w:hAnsi="Times New Roman" w:cs="Times New Roman"/>
          <w:snapToGrid w:val="0"/>
          <w:sz w:val="28"/>
          <w:szCs w:val="28"/>
        </w:rPr>
        <w:t xml:space="preserve">  Виноградный, район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новой </w:t>
      </w:r>
      <w:r w:rsidRPr="00293172">
        <w:rPr>
          <w:rFonts w:ascii="Times New Roman" w:hAnsi="Times New Roman" w:cs="Times New Roman"/>
          <w:snapToGrid w:val="0"/>
          <w:sz w:val="28"/>
          <w:szCs w:val="28"/>
        </w:rPr>
        <w:t>застройки.</w:t>
      </w:r>
    </w:p>
    <w:p w:rsidR="00FB62F9" w:rsidRPr="00293172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3172">
        <w:rPr>
          <w:rFonts w:ascii="Times New Roman" w:hAnsi="Times New Roman" w:cs="Times New Roman"/>
          <w:sz w:val="28"/>
          <w:szCs w:val="28"/>
        </w:rPr>
        <w:t xml:space="preserve">На 2026 год запланировано  строительство линии уличного освещения по пер. Казачий ст. </w:t>
      </w:r>
      <w:proofErr w:type="spellStart"/>
      <w:r w:rsidRPr="00293172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  <w:r w:rsidRPr="00293172">
        <w:rPr>
          <w:rFonts w:ascii="Times New Roman" w:hAnsi="Times New Roman" w:cs="Times New Roman"/>
          <w:sz w:val="28"/>
          <w:szCs w:val="28"/>
        </w:rPr>
        <w:t>, протяженность 402 метра.</w:t>
      </w:r>
      <w:proofErr w:type="gramEnd"/>
    </w:p>
    <w:p w:rsidR="00FB62F9" w:rsidRPr="00CD04C2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 будем продолжать ремонты и содержание</w:t>
      </w:r>
      <w:r w:rsidRPr="00CD04C2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значения.</w:t>
      </w:r>
    </w:p>
    <w:p w:rsidR="00FB62F9" w:rsidRPr="004A6F38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подготовили документы на благоустройство стадиона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Вышестеблиевской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рамках «Инициативного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B62F9" w:rsidRDefault="00FB62F9" w:rsidP="00FB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F38">
        <w:rPr>
          <w:rFonts w:ascii="Times New Roman" w:hAnsi="Times New Roman" w:cs="Times New Roman"/>
          <w:sz w:val="28"/>
          <w:szCs w:val="28"/>
        </w:rPr>
        <w:t>Убежден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4A6F38">
        <w:rPr>
          <w:rFonts w:ascii="Times New Roman" w:hAnsi="Times New Roman" w:cs="Times New Roman"/>
          <w:sz w:val="28"/>
          <w:szCs w:val="28"/>
        </w:rPr>
        <w:t xml:space="preserve"> что обозначенные задачи вполне реализуемы.</w:t>
      </w: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</w:t>
      </w:r>
      <w:r w:rsidRPr="004A6F38">
        <w:rPr>
          <w:rFonts w:ascii="Times New Roman" w:hAnsi="Times New Roman" w:cs="Times New Roman"/>
          <w:b/>
          <w:sz w:val="28"/>
          <w:szCs w:val="28"/>
        </w:rPr>
        <w:t>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2F9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2F9" w:rsidRPr="004A6F38" w:rsidRDefault="00FB62F9" w:rsidP="00FB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Выражаем благодарность главе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муниципального района</w:t>
      </w:r>
      <w:r w:rsidRPr="004A6F38">
        <w:rPr>
          <w:rFonts w:ascii="Times New Roman" w:hAnsi="Times New Roman" w:cs="Times New Roman"/>
          <w:sz w:val="28"/>
          <w:szCs w:val="28"/>
        </w:rPr>
        <w:t xml:space="preserve"> Федору Викторовичу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Бабенкову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и председателю районного Совета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Чмулевой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Светлане Ивановне, за помощь в решении самых злободневных вопросов.</w:t>
      </w:r>
    </w:p>
    <w:p w:rsidR="00FB62F9" w:rsidRPr="004A6F38" w:rsidRDefault="00FB62F9" w:rsidP="00FB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F38">
        <w:rPr>
          <w:rFonts w:ascii="Times New Roman" w:hAnsi="Times New Roman" w:cs="Times New Roman"/>
          <w:sz w:val="28"/>
          <w:szCs w:val="28"/>
        </w:rPr>
        <w:t>Мы благодарим депутата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думы Ивана Ивановича Демченко, депутата</w:t>
      </w:r>
      <w:r w:rsidRPr="004A6F38">
        <w:rPr>
          <w:rFonts w:ascii="Times New Roman" w:hAnsi="Times New Roman" w:cs="Times New Roman"/>
          <w:sz w:val="28"/>
          <w:szCs w:val="28"/>
        </w:rPr>
        <w:t xml:space="preserve"> 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38">
        <w:rPr>
          <w:rFonts w:ascii="Times New Roman" w:hAnsi="Times New Roman" w:cs="Times New Roman"/>
          <w:sz w:val="28"/>
          <w:szCs w:val="28"/>
        </w:rPr>
        <w:t xml:space="preserve">собрания Краснодарского </w:t>
      </w:r>
      <w:r>
        <w:rPr>
          <w:rFonts w:ascii="Times New Roman" w:hAnsi="Times New Roman" w:cs="Times New Roman"/>
          <w:sz w:val="28"/>
          <w:szCs w:val="28"/>
        </w:rPr>
        <w:t xml:space="preserve">края Игоря Владимировича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Чемерис</w:t>
      </w:r>
      <w:r w:rsidRPr="004A6F3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, ООО «Победа» - генеральный директор  Андрей Петрович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Кулько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,   ООО «Долина»,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Pr="004A6F38">
        <w:rPr>
          <w:rFonts w:ascii="Times New Roman" w:hAnsi="Times New Roman" w:cs="Times New Roman"/>
          <w:sz w:val="28"/>
          <w:szCs w:val="28"/>
        </w:rPr>
        <w:t>директор - Петр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Блинков, депутатов Совета муниципального образования Темрюкский муниципальный район</w:t>
      </w:r>
      <w:r w:rsidRPr="004A6F38">
        <w:rPr>
          <w:rFonts w:ascii="Times New Roman" w:hAnsi="Times New Roman" w:cs="Times New Roman"/>
          <w:sz w:val="28"/>
          <w:szCs w:val="28"/>
        </w:rPr>
        <w:t xml:space="preserve"> Евгения Анатольевича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Шамрая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Виктора Михайловича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предпринимателей </w:t>
      </w:r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Рустема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F38">
        <w:rPr>
          <w:rFonts w:ascii="Times New Roman" w:hAnsi="Times New Roman" w:cs="Times New Roman"/>
          <w:sz w:val="28"/>
          <w:szCs w:val="28"/>
        </w:rPr>
        <w:t>Мусретдиновича</w:t>
      </w:r>
      <w:proofErr w:type="spellEnd"/>
      <w:r w:rsidRPr="004A6F38">
        <w:rPr>
          <w:rFonts w:ascii="Times New Roman" w:hAnsi="Times New Roman" w:cs="Times New Roman"/>
          <w:sz w:val="28"/>
          <w:szCs w:val="28"/>
        </w:rPr>
        <w:t xml:space="preserve"> Кадырова,</w:t>
      </w:r>
      <w:r>
        <w:rPr>
          <w:rFonts w:ascii="Times New Roman" w:hAnsi="Times New Roman" w:cs="Times New Roman"/>
          <w:sz w:val="28"/>
          <w:szCs w:val="28"/>
        </w:rPr>
        <w:t xml:space="preserve"> Некрасовых Татьяну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Лнонардовну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Василия Савельевича, </w:t>
      </w:r>
      <w:proofErr w:type="spellStart"/>
      <w:r w:rsidRPr="00A73711">
        <w:rPr>
          <w:rFonts w:ascii="Times New Roman" w:hAnsi="Times New Roman" w:cs="Times New Roman"/>
          <w:sz w:val="28"/>
          <w:szCs w:val="28"/>
        </w:rPr>
        <w:t>Аненко</w:t>
      </w:r>
      <w:proofErr w:type="spellEnd"/>
      <w:r w:rsidRPr="00A73711">
        <w:rPr>
          <w:rFonts w:ascii="Times New Roman" w:hAnsi="Times New Roman" w:cs="Times New Roman"/>
          <w:sz w:val="28"/>
          <w:szCs w:val="28"/>
        </w:rPr>
        <w:t xml:space="preserve"> Сергея Ивановича, и</w:t>
      </w:r>
      <w:r w:rsidRPr="004A6F38"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4A6F38">
        <w:rPr>
          <w:rFonts w:ascii="Times New Roman" w:hAnsi="Times New Roman" w:cs="Times New Roman"/>
          <w:sz w:val="28"/>
          <w:szCs w:val="28"/>
        </w:rPr>
        <w:t xml:space="preserve"> участие в жизни поселения.</w:t>
      </w:r>
    </w:p>
    <w:p w:rsidR="00FB62F9" w:rsidRPr="004A6F38" w:rsidRDefault="00FB62F9" w:rsidP="00FB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Хочу пожелать нашим депутатам, сотрудникам администрации, стремимся к тому, что бы решения были взвешенными и ответственными, а действия приносили результаты. От этого зависит уровень жизни каждого жителя поселения.</w:t>
      </w:r>
    </w:p>
    <w:p w:rsidR="00FB62F9" w:rsidRPr="004A6F38" w:rsidRDefault="00FB62F9" w:rsidP="00FB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F9" w:rsidRPr="004A6F38" w:rsidRDefault="00FB62F9" w:rsidP="00FB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F38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1264A6" w:rsidRPr="0025290C" w:rsidRDefault="001264A6" w:rsidP="00FB62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1264A6" w:rsidRPr="0025290C" w:rsidSect="0025290C">
      <w:pgSz w:w="11906" w:h="16838"/>
      <w:pgMar w:top="709" w:right="709" w:bottom="567" w:left="1701" w:header="709" w:footer="709" w:gutter="0"/>
      <w:cols w:space="5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673"/>
    <w:multiLevelType w:val="hybridMultilevel"/>
    <w:tmpl w:val="ACAE2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473"/>
    <w:multiLevelType w:val="multilevel"/>
    <w:tmpl w:val="26BA0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15016EFD"/>
    <w:multiLevelType w:val="hybridMultilevel"/>
    <w:tmpl w:val="CDEA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C6817"/>
    <w:multiLevelType w:val="hybridMultilevel"/>
    <w:tmpl w:val="8C60E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72F"/>
    <w:rsid w:val="000004F3"/>
    <w:rsid w:val="00011A6F"/>
    <w:rsid w:val="000142B2"/>
    <w:rsid w:val="00017317"/>
    <w:rsid w:val="00023E56"/>
    <w:rsid w:val="00027BB5"/>
    <w:rsid w:val="000357B3"/>
    <w:rsid w:val="000424EC"/>
    <w:rsid w:val="000462A2"/>
    <w:rsid w:val="00055E64"/>
    <w:rsid w:val="00075563"/>
    <w:rsid w:val="000766F9"/>
    <w:rsid w:val="00096C95"/>
    <w:rsid w:val="000A0E76"/>
    <w:rsid w:val="000D0507"/>
    <w:rsid w:val="000E310A"/>
    <w:rsid w:val="000E427A"/>
    <w:rsid w:val="000F08BA"/>
    <w:rsid w:val="000F1933"/>
    <w:rsid w:val="0010052B"/>
    <w:rsid w:val="00100681"/>
    <w:rsid w:val="00111847"/>
    <w:rsid w:val="001135CA"/>
    <w:rsid w:val="001264A6"/>
    <w:rsid w:val="00143A63"/>
    <w:rsid w:val="00154FD0"/>
    <w:rsid w:val="00175CA1"/>
    <w:rsid w:val="00190E75"/>
    <w:rsid w:val="001C1D7B"/>
    <w:rsid w:val="001C319C"/>
    <w:rsid w:val="001C4E45"/>
    <w:rsid w:val="001D3A7C"/>
    <w:rsid w:val="001F5F6F"/>
    <w:rsid w:val="0021054E"/>
    <w:rsid w:val="00230898"/>
    <w:rsid w:val="00232B4A"/>
    <w:rsid w:val="0024615A"/>
    <w:rsid w:val="0025290C"/>
    <w:rsid w:val="002634E9"/>
    <w:rsid w:val="002710CE"/>
    <w:rsid w:val="00293172"/>
    <w:rsid w:val="002A2B00"/>
    <w:rsid w:val="002A45CD"/>
    <w:rsid w:val="002A7858"/>
    <w:rsid w:val="002B03D8"/>
    <w:rsid w:val="002B0C96"/>
    <w:rsid w:val="002B288A"/>
    <w:rsid w:val="002D487D"/>
    <w:rsid w:val="002D4C1B"/>
    <w:rsid w:val="002E3FF1"/>
    <w:rsid w:val="002E45C0"/>
    <w:rsid w:val="002E65B4"/>
    <w:rsid w:val="002F36C7"/>
    <w:rsid w:val="00311523"/>
    <w:rsid w:val="00315B45"/>
    <w:rsid w:val="00315DE5"/>
    <w:rsid w:val="00351910"/>
    <w:rsid w:val="00352DD2"/>
    <w:rsid w:val="003569DF"/>
    <w:rsid w:val="00372548"/>
    <w:rsid w:val="003735BD"/>
    <w:rsid w:val="00373D88"/>
    <w:rsid w:val="00376BA4"/>
    <w:rsid w:val="003770E7"/>
    <w:rsid w:val="00390518"/>
    <w:rsid w:val="003A2C37"/>
    <w:rsid w:val="003A6A58"/>
    <w:rsid w:val="003B033B"/>
    <w:rsid w:val="003B283E"/>
    <w:rsid w:val="003B38CE"/>
    <w:rsid w:val="003D3D0E"/>
    <w:rsid w:val="003D6DE3"/>
    <w:rsid w:val="003E3BED"/>
    <w:rsid w:val="003F2333"/>
    <w:rsid w:val="003F7600"/>
    <w:rsid w:val="00407B62"/>
    <w:rsid w:val="004120D6"/>
    <w:rsid w:val="0041295E"/>
    <w:rsid w:val="00421561"/>
    <w:rsid w:val="004238DB"/>
    <w:rsid w:val="004337B5"/>
    <w:rsid w:val="004355D0"/>
    <w:rsid w:val="00447435"/>
    <w:rsid w:val="00460EDB"/>
    <w:rsid w:val="00465A0B"/>
    <w:rsid w:val="00470A7D"/>
    <w:rsid w:val="00474529"/>
    <w:rsid w:val="004761D1"/>
    <w:rsid w:val="00476450"/>
    <w:rsid w:val="004A2452"/>
    <w:rsid w:val="004A6F38"/>
    <w:rsid w:val="004B177A"/>
    <w:rsid w:val="004B6A7D"/>
    <w:rsid w:val="004B7458"/>
    <w:rsid w:val="004C1F89"/>
    <w:rsid w:val="004D342D"/>
    <w:rsid w:val="004D3872"/>
    <w:rsid w:val="004D39E3"/>
    <w:rsid w:val="004D5522"/>
    <w:rsid w:val="004E021A"/>
    <w:rsid w:val="004F050E"/>
    <w:rsid w:val="004F1243"/>
    <w:rsid w:val="004F55BC"/>
    <w:rsid w:val="005138AE"/>
    <w:rsid w:val="00522C7B"/>
    <w:rsid w:val="00524EAD"/>
    <w:rsid w:val="00526E7A"/>
    <w:rsid w:val="00536BBD"/>
    <w:rsid w:val="005379A3"/>
    <w:rsid w:val="0054725D"/>
    <w:rsid w:val="00567482"/>
    <w:rsid w:val="00575532"/>
    <w:rsid w:val="00580870"/>
    <w:rsid w:val="00593C3D"/>
    <w:rsid w:val="005A47CD"/>
    <w:rsid w:val="005B45D9"/>
    <w:rsid w:val="005C1478"/>
    <w:rsid w:val="005C4251"/>
    <w:rsid w:val="005C6480"/>
    <w:rsid w:val="005D5F93"/>
    <w:rsid w:val="005D7A04"/>
    <w:rsid w:val="005F208F"/>
    <w:rsid w:val="006068A5"/>
    <w:rsid w:val="00606BAB"/>
    <w:rsid w:val="00607E1E"/>
    <w:rsid w:val="00614564"/>
    <w:rsid w:val="00614725"/>
    <w:rsid w:val="00632DD0"/>
    <w:rsid w:val="00640919"/>
    <w:rsid w:val="00640B43"/>
    <w:rsid w:val="006507DB"/>
    <w:rsid w:val="00663899"/>
    <w:rsid w:val="006720F2"/>
    <w:rsid w:val="0068468C"/>
    <w:rsid w:val="006925CC"/>
    <w:rsid w:val="006A401E"/>
    <w:rsid w:val="006B12D0"/>
    <w:rsid w:val="006D11A9"/>
    <w:rsid w:val="006D429B"/>
    <w:rsid w:val="006E01EB"/>
    <w:rsid w:val="006E1886"/>
    <w:rsid w:val="006F0A90"/>
    <w:rsid w:val="006F1E7B"/>
    <w:rsid w:val="00701D17"/>
    <w:rsid w:val="0072300B"/>
    <w:rsid w:val="00734711"/>
    <w:rsid w:val="00737278"/>
    <w:rsid w:val="0074574C"/>
    <w:rsid w:val="00745E49"/>
    <w:rsid w:val="0075015E"/>
    <w:rsid w:val="00756B01"/>
    <w:rsid w:val="00760257"/>
    <w:rsid w:val="007666A2"/>
    <w:rsid w:val="00793A3D"/>
    <w:rsid w:val="007A29A8"/>
    <w:rsid w:val="007B3D9F"/>
    <w:rsid w:val="007B523B"/>
    <w:rsid w:val="007D62A4"/>
    <w:rsid w:val="007E67FF"/>
    <w:rsid w:val="007F519E"/>
    <w:rsid w:val="0081623A"/>
    <w:rsid w:val="00817FA6"/>
    <w:rsid w:val="00820AEE"/>
    <w:rsid w:val="00845B29"/>
    <w:rsid w:val="00867364"/>
    <w:rsid w:val="00873E98"/>
    <w:rsid w:val="0087561A"/>
    <w:rsid w:val="00893797"/>
    <w:rsid w:val="00897C2D"/>
    <w:rsid w:val="008A1365"/>
    <w:rsid w:val="008A7D1A"/>
    <w:rsid w:val="008C001F"/>
    <w:rsid w:val="008C60B0"/>
    <w:rsid w:val="008C74CC"/>
    <w:rsid w:val="008C7ABA"/>
    <w:rsid w:val="008D6B8C"/>
    <w:rsid w:val="008E7750"/>
    <w:rsid w:val="009153D7"/>
    <w:rsid w:val="0091547C"/>
    <w:rsid w:val="00922293"/>
    <w:rsid w:val="00922EDE"/>
    <w:rsid w:val="00927014"/>
    <w:rsid w:val="00961AC4"/>
    <w:rsid w:val="00964265"/>
    <w:rsid w:val="009843FE"/>
    <w:rsid w:val="009902D2"/>
    <w:rsid w:val="00992DCE"/>
    <w:rsid w:val="00993755"/>
    <w:rsid w:val="009A2E6A"/>
    <w:rsid w:val="009A36C2"/>
    <w:rsid w:val="009A5557"/>
    <w:rsid w:val="009A64CE"/>
    <w:rsid w:val="009B33FE"/>
    <w:rsid w:val="009B3E8C"/>
    <w:rsid w:val="009B5AC1"/>
    <w:rsid w:val="009B727C"/>
    <w:rsid w:val="009D0F1E"/>
    <w:rsid w:val="009D4191"/>
    <w:rsid w:val="009D7583"/>
    <w:rsid w:val="009E66B5"/>
    <w:rsid w:val="009F7477"/>
    <w:rsid w:val="00A01FA7"/>
    <w:rsid w:val="00A10726"/>
    <w:rsid w:val="00A11CFA"/>
    <w:rsid w:val="00A23475"/>
    <w:rsid w:val="00A25D05"/>
    <w:rsid w:val="00A314C9"/>
    <w:rsid w:val="00A4215D"/>
    <w:rsid w:val="00A46803"/>
    <w:rsid w:val="00A518CE"/>
    <w:rsid w:val="00A5701B"/>
    <w:rsid w:val="00A62E6E"/>
    <w:rsid w:val="00A73711"/>
    <w:rsid w:val="00A9596B"/>
    <w:rsid w:val="00AA347D"/>
    <w:rsid w:val="00AB0F47"/>
    <w:rsid w:val="00AB375F"/>
    <w:rsid w:val="00AB7560"/>
    <w:rsid w:val="00AD1A04"/>
    <w:rsid w:val="00AD3EAF"/>
    <w:rsid w:val="00AD7A0E"/>
    <w:rsid w:val="00AE4AF8"/>
    <w:rsid w:val="00AE728B"/>
    <w:rsid w:val="00AF50FC"/>
    <w:rsid w:val="00AF6A2C"/>
    <w:rsid w:val="00AF7F14"/>
    <w:rsid w:val="00B04EF4"/>
    <w:rsid w:val="00B12B8F"/>
    <w:rsid w:val="00B15F12"/>
    <w:rsid w:val="00B235BB"/>
    <w:rsid w:val="00B2468F"/>
    <w:rsid w:val="00B31D23"/>
    <w:rsid w:val="00B42F2C"/>
    <w:rsid w:val="00B52DB1"/>
    <w:rsid w:val="00B55B6D"/>
    <w:rsid w:val="00B635D3"/>
    <w:rsid w:val="00B64256"/>
    <w:rsid w:val="00B654EF"/>
    <w:rsid w:val="00B7047A"/>
    <w:rsid w:val="00B71EE8"/>
    <w:rsid w:val="00B8529F"/>
    <w:rsid w:val="00B91825"/>
    <w:rsid w:val="00BA057C"/>
    <w:rsid w:val="00BB028F"/>
    <w:rsid w:val="00BB6967"/>
    <w:rsid w:val="00BD00FE"/>
    <w:rsid w:val="00BE3A8C"/>
    <w:rsid w:val="00BF12E9"/>
    <w:rsid w:val="00BF172F"/>
    <w:rsid w:val="00C1461A"/>
    <w:rsid w:val="00C17A02"/>
    <w:rsid w:val="00C4078B"/>
    <w:rsid w:val="00C667B4"/>
    <w:rsid w:val="00C700E5"/>
    <w:rsid w:val="00C743DD"/>
    <w:rsid w:val="00C76E2E"/>
    <w:rsid w:val="00C94C07"/>
    <w:rsid w:val="00CA1E28"/>
    <w:rsid w:val="00CA3B07"/>
    <w:rsid w:val="00CA786D"/>
    <w:rsid w:val="00CB1B9D"/>
    <w:rsid w:val="00CB2B21"/>
    <w:rsid w:val="00CB308A"/>
    <w:rsid w:val="00CC3662"/>
    <w:rsid w:val="00CD04C2"/>
    <w:rsid w:val="00D245FE"/>
    <w:rsid w:val="00D24824"/>
    <w:rsid w:val="00D46F98"/>
    <w:rsid w:val="00D47355"/>
    <w:rsid w:val="00D64228"/>
    <w:rsid w:val="00D719E8"/>
    <w:rsid w:val="00D728ED"/>
    <w:rsid w:val="00D77766"/>
    <w:rsid w:val="00D82850"/>
    <w:rsid w:val="00D90F27"/>
    <w:rsid w:val="00D930CA"/>
    <w:rsid w:val="00DA4BF0"/>
    <w:rsid w:val="00DB5709"/>
    <w:rsid w:val="00DC106A"/>
    <w:rsid w:val="00DC2ADC"/>
    <w:rsid w:val="00DD1F3A"/>
    <w:rsid w:val="00DF5308"/>
    <w:rsid w:val="00E00F4F"/>
    <w:rsid w:val="00E03AEE"/>
    <w:rsid w:val="00E06BA3"/>
    <w:rsid w:val="00E23D92"/>
    <w:rsid w:val="00E328CC"/>
    <w:rsid w:val="00E3314A"/>
    <w:rsid w:val="00E36F4F"/>
    <w:rsid w:val="00E36F5F"/>
    <w:rsid w:val="00E60874"/>
    <w:rsid w:val="00E6211E"/>
    <w:rsid w:val="00E63161"/>
    <w:rsid w:val="00E6698C"/>
    <w:rsid w:val="00E74564"/>
    <w:rsid w:val="00E76432"/>
    <w:rsid w:val="00EB02B8"/>
    <w:rsid w:val="00EB294F"/>
    <w:rsid w:val="00EB61BA"/>
    <w:rsid w:val="00EB66D9"/>
    <w:rsid w:val="00EC4638"/>
    <w:rsid w:val="00EE31B7"/>
    <w:rsid w:val="00EF45C8"/>
    <w:rsid w:val="00F065DD"/>
    <w:rsid w:val="00F078A9"/>
    <w:rsid w:val="00F16711"/>
    <w:rsid w:val="00F1750B"/>
    <w:rsid w:val="00F2134D"/>
    <w:rsid w:val="00F5646C"/>
    <w:rsid w:val="00F61205"/>
    <w:rsid w:val="00F642E8"/>
    <w:rsid w:val="00F72006"/>
    <w:rsid w:val="00F74954"/>
    <w:rsid w:val="00F750ED"/>
    <w:rsid w:val="00F75C37"/>
    <w:rsid w:val="00F76A70"/>
    <w:rsid w:val="00F7787D"/>
    <w:rsid w:val="00F926BA"/>
    <w:rsid w:val="00FA0BAA"/>
    <w:rsid w:val="00FA196B"/>
    <w:rsid w:val="00FB62F9"/>
    <w:rsid w:val="00FB77B0"/>
    <w:rsid w:val="00FC0B35"/>
    <w:rsid w:val="00FC5963"/>
    <w:rsid w:val="00FC6439"/>
    <w:rsid w:val="00FD25B3"/>
    <w:rsid w:val="00FD38D6"/>
    <w:rsid w:val="00FD5A62"/>
    <w:rsid w:val="00FE124D"/>
    <w:rsid w:val="00FE5DC1"/>
    <w:rsid w:val="00FF0F1C"/>
    <w:rsid w:val="00FF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5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04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0766F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0766F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7F51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BE6E-EDB3-4E4C-8BA8-1E1D06C1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7929</TotalTime>
  <Pages>8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126</cp:revision>
  <cp:lastPrinted>2026-03-24T11:33:00Z</cp:lastPrinted>
  <dcterms:created xsi:type="dcterms:W3CDTF">2020-02-04T12:37:00Z</dcterms:created>
  <dcterms:modified xsi:type="dcterms:W3CDTF">2026-03-25T06:42:00Z</dcterms:modified>
</cp:coreProperties>
</file>