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38E" w:rsidRPr="002C638E" w:rsidRDefault="00872584" w:rsidP="002C63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20FA7">
        <w:rPr>
          <w:b/>
          <w:sz w:val="28"/>
          <w:szCs w:val="28"/>
        </w:rPr>
        <w:t xml:space="preserve">Раздел 6  </w:t>
      </w:r>
      <w:r w:rsidR="001E7E1B">
        <w:rPr>
          <w:color w:val="1A1A1A"/>
          <w:sz w:val="28"/>
          <w:szCs w:val="28"/>
        </w:rPr>
        <w:t xml:space="preserve"> </w:t>
      </w:r>
      <w:r w:rsidR="002C638E">
        <w:rPr>
          <w:b/>
          <w:sz w:val="22"/>
          <w:szCs w:val="22"/>
        </w:rPr>
        <w:t xml:space="preserve">Обоснование расчета начальной (максимальной) цены контракта </w:t>
      </w:r>
    </w:p>
    <w:p w:rsidR="002C638E" w:rsidRDefault="002C638E" w:rsidP="002C638E">
      <w:pPr>
        <w:spacing w:after="120"/>
        <w:jc w:val="center"/>
        <w:rPr>
          <w:b/>
        </w:rPr>
      </w:pPr>
      <w:r>
        <w:rPr>
          <w:b/>
          <w:sz w:val="22"/>
          <w:szCs w:val="22"/>
        </w:rPr>
        <w:t xml:space="preserve">на </w:t>
      </w:r>
      <w:r>
        <w:rPr>
          <w:b/>
        </w:rPr>
        <w:t>оказание услуг по предоставлению кредита для финансирования дефицита</w:t>
      </w:r>
      <w:r>
        <w:rPr>
          <w:sz w:val="20"/>
          <w:szCs w:val="20"/>
        </w:rPr>
        <w:t xml:space="preserve"> </w:t>
      </w:r>
      <w:r>
        <w:rPr>
          <w:b/>
        </w:rPr>
        <w:t xml:space="preserve">бюджета </w:t>
      </w:r>
      <w:proofErr w:type="spellStart"/>
      <w:r>
        <w:rPr>
          <w:b/>
        </w:rPr>
        <w:t>Вышестеблиевского</w:t>
      </w:r>
      <w:proofErr w:type="spellEnd"/>
      <w:r>
        <w:rPr>
          <w:b/>
        </w:rPr>
        <w:t xml:space="preserve"> сельского поселения Темрюкского района в 2014-2016 году </w:t>
      </w:r>
    </w:p>
    <w:tbl>
      <w:tblPr>
        <w:tblW w:w="15843" w:type="dxa"/>
        <w:tblLayout w:type="fixed"/>
        <w:tblLook w:val="04A0"/>
      </w:tblPr>
      <w:tblGrid>
        <w:gridCol w:w="2660"/>
        <w:gridCol w:w="1358"/>
        <w:gridCol w:w="768"/>
        <w:gridCol w:w="1418"/>
        <w:gridCol w:w="1275"/>
        <w:gridCol w:w="285"/>
        <w:gridCol w:w="1133"/>
        <w:gridCol w:w="1559"/>
        <w:gridCol w:w="1134"/>
        <w:gridCol w:w="851"/>
        <w:gridCol w:w="1701"/>
        <w:gridCol w:w="1701"/>
      </w:tblGrid>
      <w:tr w:rsidR="00896477" w:rsidTr="00FA0836">
        <w:trPr>
          <w:trHeight w:val="230"/>
        </w:trPr>
        <w:tc>
          <w:tcPr>
            <w:tcW w:w="2660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Наименование  услуги</w:t>
            </w:r>
          </w:p>
        </w:tc>
        <w:tc>
          <w:tcPr>
            <w:tcW w:w="2126" w:type="dxa"/>
            <w:gridSpan w:val="2"/>
            <w:vMerge w:val="restart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Основные характеристики</w:t>
            </w:r>
          </w:p>
        </w:tc>
        <w:tc>
          <w:tcPr>
            <w:tcW w:w="1418" w:type="dxa"/>
            <w:vMerge w:val="restart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Ед.</w:t>
            </w:r>
          </w:p>
          <w:p w:rsidR="00896477" w:rsidRDefault="0089647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тарифа</w:t>
            </w:r>
          </w:p>
        </w:tc>
        <w:tc>
          <w:tcPr>
            <w:tcW w:w="1560" w:type="dxa"/>
            <w:gridSpan w:val="2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Единичные цены (тарифы)</w:t>
            </w:r>
          </w:p>
        </w:tc>
        <w:tc>
          <w:tcPr>
            <w:tcW w:w="1701" w:type="dxa"/>
            <w:vMerge w:val="restart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Сумма кредита для финансирования дефицита бюджета </w:t>
            </w:r>
            <w:proofErr w:type="spellStart"/>
            <w:r>
              <w:rPr>
                <w:sz w:val="20"/>
                <w:szCs w:val="20"/>
              </w:rPr>
              <w:t>Выше-стеблиевского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vMerge w:val="restart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Всего. Максимальная цена вида услуг</w:t>
            </w:r>
          </w:p>
        </w:tc>
      </w:tr>
      <w:tr w:rsidR="00896477" w:rsidTr="00FA0836">
        <w:trPr>
          <w:trHeight w:val="1382"/>
        </w:trPr>
        <w:tc>
          <w:tcPr>
            <w:tcW w:w="2660" w:type="dxa"/>
            <w:vMerge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gridSpan w:val="2"/>
            <w:vMerge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ОАО «Сбербанк России»</w:t>
            </w:r>
          </w:p>
        </w:tc>
        <w:tc>
          <w:tcPr>
            <w:tcW w:w="1418" w:type="dxa"/>
            <w:gridSpan w:val="2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</w:tcPr>
          <w:p w:rsidR="00896477" w:rsidRDefault="00896477" w:rsidP="0089647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Россельхоз</w:t>
            </w:r>
            <w:proofErr w:type="spellEnd"/>
            <w:r>
              <w:rPr>
                <w:sz w:val="20"/>
                <w:szCs w:val="20"/>
              </w:rPr>
              <w:t>» Банк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:rsidR="00896477" w:rsidRDefault="0089647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ОАО</w:t>
            </w:r>
          </w:p>
          <w:p w:rsidR="00896477" w:rsidRDefault="00896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Крайинвест</w:t>
            </w:r>
            <w:proofErr w:type="spellEnd"/>
            <w:r>
              <w:rPr>
                <w:sz w:val="20"/>
                <w:szCs w:val="20"/>
              </w:rPr>
              <w:t>» банк</w:t>
            </w:r>
          </w:p>
          <w:p w:rsidR="00896477" w:rsidRDefault="00896477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:rsidR="00896477" w:rsidRDefault="00896477">
            <w:pPr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Банк ВТБ 24</w:t>
            </w:r>
          </w:p>
          <w:p w:rsidR="00896477" w:rsidRDefault="0089647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</w:tcPr>
          <w:p w:rsidR="00896477" w:rsidRDefault="00896477">
            <w:pPr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Средняя   цена</w:t>
            </w:r>
          </w:p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896477" w:rsidRDefault="00896477">
            <w:pPr>
              <w:rPr>
                <w:sz w:val="20"/>
                <w:szCs w:val="20"/>
                <w:lang w:eastAsia="ar-SA"/>
              </w:rPr>
            </w:pPr>
          </w:p>
        </w:tc>
      </w:tr>
      <w:tr w:rsidR="00896477" w:rsidTr="00FA0836">
        <w:trPr>
          <w:trHeight w:val="230"/>
        </w:trPr>
        <w:tc>
          <w:tcPr>
            <w:tcW w:w="266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Оказание услуг по предоставлению заемных сре</w:t>
            </w:r>
            <w:proofErr w:type="gramStart"/>
            <w:r>
              <w:rPr>
                <w:sz w:val="20"/>
                <w:szCs w:val="20"/>
              </w:rPr>
              <w:t>дств дл</w:t>
            </w:r>
            <w:proofErr w:type="gramEnd"/>
            <w:r>
              <w:rPr>
                <w:sz w:val="20"/>
                <w:szCs w:val="20"/>
              </w:rPr>
              <w:t xml:space="preserve">я осуществления финансирования дефицита бюджета </w:t>
            </w:r>
            <w:proofErr w:type="spellStart"/>
            <w:r>
              <w:rPr>
                <w:sz w:val="20"/>
                <w:szCs w:val="20"/>
              </w:rPr>
              <w:t>Вышестеблиевского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Темрюкского района в 2014-2016 году (срок заимствования 2 года)</w:t>
            </w:r>
          </w:p>
        </w:tc>
        <w:tc>
          <w:tcPr>
            <w:tcW w:w="2126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napToGrid w:val="0"/>
              <w:ind w:firstLine="176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1. Начисление процентов за пользование заемными средствами производится на остаток задолженности.</w:t>
            </w:r>
          </w:p>
          <w:p w:rsidR="00896477" w:rsidRDefault="00896477">
            <w:pPr>
              <w:suppressAutoHyphens/>
              <w:ind w:firstLine="176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2. Возможность досрочного полного, частичного или частично досрочного возврата кредита.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% ставка</w:t>
            </w:r>
          </w:p>
        </w:tc>
        <w:tc>
          <w:tcPr>
            <w:tcW w:w="127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14 %</w:t>
            </w:r>
          </w:p>
        </w:tc>
        <w:tc>
          <w:tcPr>
            <w:tcW w:w="1418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477" w:rsidRDefault="00896477" w:rsidP="00896477">
            <w:pPr>
              <w:suppressAutoHyphen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15%</w:t>
            </w: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ind w:right="-131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19,1 %</w:t>
            </w:r>
          </w:p>
        </w:tc>
        <w:tc>
          <w:tcPr>
            <w:tcW w:w="85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15,3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1500 000,00 рублей с погашением в 2014-2016 году (2года)</w:t>
            </w: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896477" w:rsidRDefault="00896477">
            <w:pPr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369 000,00-</w:t>
            </w:r>
          </w:p>
          <w:p w:rsidR="00896477" w:rsidRDefault="00896477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Предельная процентная ставка</w:t>
            </w:r>
          </w:p>
          <w:p w:rsidR="00896477" w:rsidRDefault="00896477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15,3 % (годовых) от</w:t>
            </w:r>
          </w:p>
          <w:p w:rsidR="00896477" w:rsidRDefault="00896477">
            <w:pPr>
              <w:suppressAutoHyphens/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  <w:szCs w:val="18"/>
              </w:rPr>
              <w:t>1500 000,00 руб.</w:t>
            </w:r>
          </w:p>
        </w:tc>
      </w:tr>
      <w:tr w:rsidR="00896477" w:rsidTr="00FA0836">
        <w:trPr>
          <w:trHeight w:val="230"/>
        </w:trPr>
        <w:tc>
          <w:tcPr>
            <w:tcW w:w="266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896477" w:rsidRDefault="00896477" w:rsidP="00FA0836">
            <w:pPr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Итого начальная (максимальная) цена лота</w:t>
            </w:r>
          </w:p>
        </w:tc>
        <w:tc>
          <w:tcPr>
            <w:tcW w:w="2126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ind w:right="-131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896477" w:rsidRDefault="00896477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459 000,00 руб.</w:t>
            </w:r>
          </w:p>
        </w:tc>
      </w:tr>
      <w:tr w:rsidR="00896477" w:rsidTr="00FA0836">
        <w:trPr>
          <w:trHeight w:val="230"/>
        </w:trPr>
        <w:tc>
          <w:tcPr>
            <w:tcW w:w="2660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Дата сбора данных</w:t>
            </w:r>
          </w:p>
        </w:tc>
        <w:tc>
          <w:tcPr>
            <w:tcW w:w="2126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Сентябрь  2014 года</w:t>
            </w: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ind w:right="-131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896477" w:rsidRDefault="00896477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</w:p>
        </w:tc>
      </w:tr>
      <w:tr w:rsidR="00896477" w:rsidTr="00896477">
        <w:trPr>
          <w:trHeight w:val="230"/>
        </w:trPr>
        <w:tc>
          <w:tcPr>
            <w:tcW w:w="2660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Срок действия цен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</w:rPr>
            </w:pPr>
          </w:p>
        </w:tc>
        <w:tc>
          <w:tcPr>
            <w:tcW w:w="11825" w:type="dxa"/>
            <w:gridSpan w:val="10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hideMark/>
          </w:tcPr>
          <w:p w:rsidR="00896477" w:rsidRDefault="00896477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Единичные цены (тарифы) могут изменяться в связи с принятием Банком России решений по изменению процентной ставки рефинансирования (учетной ставки).</w:t>
            </w:r>
          </w:p>
        </w:tc>
      </w:tr>
    </w:tbl>
    <w:p w:rsidR="002C638E" w:rsidRDefault="002C638E" w:rsidP="002C638E">
      <w:pPr>
        <w:rPr>
          <w:lang w:eastAsia="ar-SA"/>
        </w:rPr>
      </w:pPr>
      <w:r>
        <w:t xml:space="preserve">Согласовано:  </w:t>
      </w:r>
    </w:p>
    <w:p w:rsidR="002C638E" w:rsidRDefault="002C638E" w:rsidP="002C638E">
      <w:r>
        <w:t>Начальник финансового отдела</w:t>
      </w:r>
    </w:p>
    <w:p w:rsidR="002C638E" w:rsidRDefault="00FA0836" w:rsidP="002C638E">
      <w:r>
        <w:t>а</w:t>
      </w:r>
      <w:r w:rsidR="002C638E">
        <w:t xml:space="preserve">дминистрации </w:t>
      </w:r>
      <w:proofErr w:type="spellStart"/>
      <w:r w:rsidR="002C638E">
        <w:t>Вышестеблиевского</w:t>
      </w:r>
      <w:proofErr w:type="spellEnd"/>
      <w:r w:rsidR="002C638E">
        <w:t xml:space="preserve">  </w:t>
      </w:r>
    </w:p>
    <w:p w:rsidR="002C638E" w:rsidRDefault="002C638E" w:rsidP="002C638E">
      <w:r>
        <w:t xml:space="preserve">сельского поселения                                                                                                                                                                  </w:t>
      </w:r>
      <w:proofErr w:type="spellStart"/>
      <w:r>
        <w:t>О.В.Хорошун</w:t>
      </w:r>
      <w:proofErr w:type="spellEnd"/>
    </w:p>
    <w:p w:rsidR="002C638E" w:rsidRPr="00FA0836" w:rsidRDefault="002C638E" w:rsidP="00FA0836">
      <w:pPr>
        <w:tabs>
          <w:tab w:val="left" w:pos="12474"/>
        </w:tabs>
      </w:pPr>
      <w:bookmarkStart w:id="0" w:name="_GoBack"/>
      <w:bookmarkEnd w:id="0"/>
      <w:r>
        <w:t xml:space="preserve">Составила:                                                                                                                                                                                  Н.Г. </w:t>
      </w:r>
      <w:proofErr w:type="spellStart"/>
      <w:r>
        <w:t>Колмык</w:t>
      </w:r>
      <w:proofErr w:type="spellEnd"/>
    </w:p>
    <w:p w:rsidR="00FA0836" w:rsidRPr="00ED5162" w:rsidRDefault="00ED0DAC" w:rsidP="00ED0DAC">
      <w:pPr>
        <w:spacing w:after="0"/>
        <w:rPr>
          <w:rFonts w:eastAsiaTheme="minorEastAsia"/>
          <w:sz w:val="22"/>
          <w:szCs w:val="22"/>
        </w:rPr>
      </w:pPr>
      <w:r w:rsidRPr="00ED5162">
        <w:rPr>
          <w:sz w:val="22"/>
          <w:szCs w:val="22"/>
        </w:rPr>
        <w:t xml:space="preserve">НМЦК </w:t>
      </w:r>
      <w:proofErr w:type="gramStart"/>
      <w:r w:rsidRPr="00ED5162">
        <w:rPr>
          <w:sz w:val="22"/>
          <w:szCs w:val="22"/>
        </w:rPr>
        <w:t>рассчитана</w:t>
      </w:r>
      <w:proofErr w:type="gramEnd"/>
      <w:r w:rsidRPr="00ED5162">
        <w:rPr>
          <w:sz w:val="22"/>
          <w:szCs w:val="22"/>
        </w:rPr>
        <w:t xml:space="preserve">  на основании ч. 1, п. 4 ст. 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проектно-сметный методом.</w:t>
      </w:r>
    </w:p>
    <w:p w:rsidR="00ED0DAC" w:rsidRPr="00ED5162" w:rsidRDefault="00ED0DAC" w:rsidP="00ED0DAC">
      <w:pPr>
        <w:spacing w:after="0"/>
        <w:rPr>
          <w:rFonts w:eastAsiaTheme="minorEastAsia"/>
          <w:sz w:val="22"/>
          <w:szCs w:val="22"/>
        </w:rPr>
      </w:pPr>
      <w:r w:rsidRPr="00ED5162">
        <w:rPr>
          <w:sz w:val="22"/>
          <w:szCs w:val="22"/>
        </w:rPr>
        <w:t xml:space="preserve">НМЦК составляет </w:t>
      </w:r>
      <w:r w:rsidR="00FA0836" w:rsidRPr="00ED5162">
        <w:rPr>
          <w:sz w:val="22"/>
          <w:szCs w:val="22"/>
        </w:rPr>
        <w:t xml:space="preserve">459 000,00 (четыреста пятьдесят девять тысяч) </w:t>
      </w:r>
      <w:r w:rsidRPr="00ED5162">
        <w:rPr>
          <w:sz w:val="22"/>
          <w:szCs w:val="22"/>
        </w:rPr>
        <w:t xml:space="preserve"> рублей.</w:t>
      </w:r>
    </w:p>
    <w:p w:rsidR="001E7E1B" w:rsidRDefault="001E7E1B" w:rsidP="001E7E1B">
      <w:pPr>
        <w:rPr>
          <w:color w:val="1A1A1A"/>
          <w:sz w:val="28"/>
          <w:szCs w:val="28"/>
        </w:rPr>
      </w:pPr>
    </w:p>
    <w:p w:rsidR="00B62CBA" w:rsidRDefault="00B62CBA"/>
    <w:sectPr w:rsidR="00B62CBA" w:rsidSect="00FA0836">
      <w:pgSz w:w="16838" w:h="11906" w:orient="landscape" w:code="9"/>
      <w:pgMar w:top="567" w:right="567" w:bottom="709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E5856"/>
    <w:rsid w:val="00025525"/>
    <w:rsid w:val="00150408"/>
    <w:rsid w:val="001545CD"/>
    <w:rsid w:val="001C35B8"/>
    <w:rsid w:val="001E6D5C"/>
    <w:rsid w:val="001E7E1B"/>
    <w:rsid w:val="002C638E"/>
    <w:rsid w:val="0052361D"/>
    <w:rsid w:val="00572037"/>
    <w:rsid w:val="005F1AF5"/>
    <w:rsid w:val="0063319F"/>
    <w:rsid w:val="006E5856"/>
    <w:rsid w:val="00747FEB"/>
    <w:rsid w:val="0079302D"/>
    <w:rsid w:val="00872584"/>
    <w:rsid w:val="0088289F"/>
    <w:rsid w:val="00896477"/>
    <w:rsid w:val="00925BC2"/>
    <w:rsid w:val="00AC4B0E"/>
    <w:rsid w:val="00AE68B4"/>
    <w:rsid w:val="00B62CBA"/>
    <w:rsid w:val="00BD7C70"/>
    <w:rsid w:val="00BE72E9"/>
    <w:rsid w:val="00C436A6"/>
    <w:rsid w:val="00DC4E20"/>
    <w:rsid w:val="00DD3C85"/>
    <w:rsid w:val="00E20FA7"/>
    <w:rsid w:val="00E456E9"/>
    <w:rsid w:val="00ED0DAC"/>
    <w:rsid w:val="00ED5162"/>
    <w:rsid w:val="00F60C93"/>
    <w:rsid w:val="00FA0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856"/>
    <w:pPr>
      <w:spacing w:after="60"/>
      <w:jc w:val="both"/>
    </w:pPr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BD7C70"/>
    <w:pPr>
      <w:keepNext/>
      <w:spacing w:after="0"/>
      <w:jc w:val="left"/>
      <w:outlineLvl w:val="5"/>
    </w:pPr>
    <w:rPr>
      <w:sz w:val="28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BD7C70"/>
    <w:pPr>
      <w:keepNext/>
      <w:spacing w:after="0"/>
      <w:outlineLvl w:val="6"/>
    </w:pPr>
    <w:rPr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D7C70"/>
    <w:rPr>
      <w:sz w:val="28"/>
      <w:lang w:eastAsia="zh-CN"/>
    </w:rPr>
  </w:style>
  <w:style w:type="character" w:customStyle="1" w:styleId="70">
    <w:name w:val="Заголовок 7 Знак"/>
    <w:basedOn w:val="a0"/>
    <w:link w:val="7"/>
    <w:rsid w:val="00BD7C70"/>
    <w:rPr>
      <w:sz w:val="24"/>
      <w:lang w:eastAsia="zh-CN"/>
    </w:rPr>
  </w:style>
  <w:style w:type="paragraph" w:styleId="a3">
    <w:name w:val="caption"/>
    <w:basedOn w:val="a"/>
    <w:qFormat/>
    <w:rsid w:val="00BD7C70"/>
    <w:pPr>
      <w:suppressLineNumbers/>
      <w:spacing w:before="120" w:after="120" w:line="276" w:lineRule="auto"/>
      <w:jc w:val="left"/>
    </w:pPr>
    <w:rPr>
      <w:rFonts w:ascii="Calibri" w:hAnsi="Calibri" w:cs="Mangal"/>
      <w:i/>
      <w:iCs/>
      <w:lang w:eastAsia="zh-CN"/>
    </w:rPr>
  </w:style>
  <w:style w:type="paragraph" w:styleId="a4">
    <w:name w:val="No Spacing"/>
    <w:qFormat/>
    <w:rsid w:val="00BD7C70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5">
    <w:name w:val="List Paragraph"/>
    <w:basedOn w:val="a"/>
    <w:qFormat/>
    <w:rsid w:val="00BD7C70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zh-CN"/>
    </w:rPr>
  </w:style>
  <w:style w:type="paragraph" w:customStyle="1" w:styleId="1">
    <w:name w:val="Цитата1"/>
    <w:basedOn w:val="a"/>
    <w:rsid w:val="001E7E1B"/>
    <w:pPr>
      <w:suppressAutoHyphens/>
      <w:spacing w:after="0"/>
      <w:ind w:left="5640" w:right="-5"/>
    </w:pPr>
    <w:rPr>
      <w:rFonts w:ascii="Arial" w:hAnsi="Arial" w:cs="Arial"/>
      <w:szCs w:val="28"/>
      <w:lang w:eastAsia="ar-SA"/>
    </w:rPr>
  </w:style>
  <w:style w:type="paragraph" w:customStyle="1" w:styleId="ConsNormal">
    <w:name w:val="ConsNormal"/>
    <w:rsid w:val="001E7E1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Body Text"/>
    <w:basedOn w:val="a"/>
    <w:link w:val="a7"/>
    <w:rsid w:val="001E7E1B"/>
    <w:pPr>
      <w:suppressAutoHyphens/>
      <w:spacing w:after="0"/>
      <w:jc w:val="left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1E7E1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925DE-B248-4CB4-9990-30265B13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2014-10-06T11:09:00Z</cp:lastPrinted>
  <dcterms:created xsi:type="dcterms:W3CDTF">2014-10-03T10:25:00Z</dcterms:created>
  <dcterms:modified xsi:type="dcterms:W3CDTF">2014-10-21T10:48:00Z</dcterms:modified>
</cp:coreProperties>
</file>